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sz w:val="46"/>
          <w:szCs w:val="46"/>
        </w:rPr>
      </w:pPr>
      <w:bookmarkStart w:colFirst="0" w:colLast="0" w:name="_xnzfmoqpmzf3" w:id="0"/>
      <w:bookmarkEnd w:id="0"/>
      <w:r w:rsidDel="00000000" w:rsidR="00000000" w:rsidRPr="00000000">
        <w:rPr>
          <w:sz w:val="46"/>
          <w:szCs w:val="46"/>
          <w:rtl w:val="0"/>
        </w:rPr>
        <w:t xml:space="preserve">Need a better way to scale your third-party cyber risk management (TPCRM) program?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3"/>
        <w:rPr/>
      </w:pPr>
      <w:bookmarkStart w:colFirst="0" w:colLast="0" w:name="_8bab3lwn5ihb" w:id="1"/>
      <w:bookmarkEnd w:id="1"/>
      <w:r w:rsidDel="00000000" w:rsidR="00000000" w:rsidRPr="00000000">
        <w:rPr>
          <w:rtl w:val="0"/>
        </w:rPr>
        <w:t xml:space="preserve">This template is a helpful tool, but UpGuard Vendor Risk offers a more efficient and automated TPCRM process.</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numPr>
          <w:ilvl w:val="0"/>
          <w:numId w:val="2"/>
        </w:numPr>
        <w:shd w:fill="ffffff" w:val="clear"/>
        <w:spacing w:after="0" w:afterAutospacing="0" w:before="480" w:line="420" w:lineRule="auto"/>
        <w:ind w:left="720" w:hanging="360"/>
        <w:rPr>
          <w:sz w:val="22"/>
          <w:szCs w:val="22"/>
        </w:rPr>
      </w:pPr>
      <w:r w:rsidDel="00000000" w:rsidR="00000000" w:rsidRPr="00000000">
        <w:rPr>
          <w:b w:val="1"/>
          <w:rtl w:val="0"/>
        </w:rPr>
        <w:t xml:space="preserve">Built for speed and scale: </w:t>
      </w:r>
      <w:r w:rsidDel="00000000" w:rsidR="00000000" w:rsidRPr="00000000">
        <w:rPr>
          <w:rtl w:val="0"/>
        </w:rPr>
        <w:t xml:space="preserve">Cut down the time it takes to assess vendors. Deliver accurate point-in-time risk assessments with the speed of an entire team.</w:t>
      </w:r>
    </w:p>
    <w:p w:rsidR="00000000" w:rsidDel="00000000" w:rsidP="00000000" w:rsidRDefault="00000000" w:rsidRPr="00000000" w14:paraId="00000006">
      <w:pPr>
        <w:numPr>
          <w:ilvl w:val="0"/>
          <w:numId w:val="2"/>
        </w:numPr>
        <w:shd w:fill="ffffff" w:val="clear"/>
        <w:spacing w:after="0" w:afterAutospacing="0" w:before="0" w:beforeAutospacing="0" w:line="420" w:lineRule="auto"/>
        <w:ind w:left="720" w:hanging="360"/>
        <w:rPr>
          <w:sz w:val="22"/>
          <w:szCs w:val="22"/>
        </w:rPr>
      </w:pPr>
      <w:r w:rsidDel="00000000" w:rsidR="00000000" w:rsidRPr="00000000">
        <w:rPr>
          <w:b w:val="1"/>
          <w:rtl w:val="0"/>
        </w:rPr>
        <w:t xml:space="preserve">Answers without delay:</w:t>
      </w:r>
      <w:r w:rsidDel="00000000" w:rsidR="00000000" w:rsidRPr="00000000">
        <w:rPr>
          <w:rtl w:val="0"/>
        </w:rPr>
        <w:t xml:space="preserve"> Free yourself from lengthy questionnaires and slow processes. With automated scanning and AI document analysis, vendor information is pre-filled so you can move forward faster.</w:t>
      </w:r>
    </w:p>
    <w:p w:rsidR="00000000" w:rsidDel="00000000" w:rsidP="00000000" w:rsidRDefault="00000000" w:rsidRPr="00000000" w14:paraId="00000007">
      <w:pPr>
        <w:numPr>
          <w:ilvl w:val="0"/>
          <w:numId w:val="2"/>
        </w:numPr>
        <w:shd w:fill="ffffff" w:val="clear"/>
        <w:spacing w:after="0" w:afterAutospacing="0" w:before="0" w:beforeAutospacing="0" w:line="420" w:lineRule="auto"/>
        <w:ind w:left="720" w:hanging="360"/>
        <w:rPr>
          <w:rFonts w:ascii="Inter" w:cs="Inter" w:eastAsia="Inter" w:hAnsi="Inter"/>
          <w:sz w:val="22"/>
          <w:szCs w:val="22"/>
        </w:rPr>
      </w:pPr>
      <w:r w:rsidDel="00000000" w:rsidR="00000000" w:rsidRPr="00000000">
        <w:rPr>
          <w:b w:val="1"/>
          <w:rtl w:val="0"/>
        </w:rPr>
        <w:t xml:space="preserve">Streamlines workflows: </w:t>
      </w:r>
      <w:r w:rsidDel="00000000" w:rsidR="00000000" w:rsidRPr="00000000">
        <w:rPr>
          <w:rtl w:val="0"/>
        </w:rPr>
        <w:t xml:space="preserve">Save hours by leveraging AI to combine scanned data, vendor evidence, and questionnaire responses in a unified vendor risk assessment workflow.</w:t>
      </w:r>
    </w:p>
    <w:p w:rsidR="00000000" w:rsidDel="00000000" w:rsidP="00000000" w:rsidRDefault="00000000" w:rsidRPr="00000000" w14:paraId="00000008">
      <w:pPr>
        <w:numPr>
          <w:ilvl w:val="0"/>
          <w:numId w:val="2"/>
        </w:numPr>
        <w:shd w:fill="ffffff" w:val="clear"/>
        <w:spacing w:before="0" w:beforeAutospacing="0" w:line="420" w:lineRule="auto"/>
        <w:ind w:left="720" w:hanging="360"/>
        <w:rPr>
          <w:sz w:val="22"/>
          <w:szCs w:val="22"/>
        </w:rPr>
      </w:pPr>
      <w:r w:rsidDel="00000000" w:rsidR="00000000" w:rsidRPr="00000000">
        <w:rPr>
          <w:b w:val="1"/>
          <w:rtl w:val="0"/>
        </w:rPr>
        <w:t xml:space="preserve">Reports stakeholders love: </w:t>
      </w:r>
      <w:r w:rsidDel="00000000" w:rsidR="00000000" w:rsidRPr="00000000">
        <w:rPr>
          <w:highlight w:val="white"/>
          <w:rtl w:val="0"/>
        </w:rPr>
        <w:t xml:space="preserve">Enable faster and more informed decision making. Generate AI-drafted  risk assessments that translate complex findings into an easy-to-digest report in under 60 seconds.</w:t>
      </w:r>
    </w:p>
    <w:p w:rsidR="00000000" w:rsidDel="00000000" w:rsidP="00000000" w:rsidRDefault="00000000" w:rsidRPr="00000000" w14:paraId="00000009">
      <w:pPr>
        <w:shd w:fill="ffffff" w:val="clear"/>
        <w:spacing w:before="480" w:line="420" w:lineRule="auto"/>
        <w:rPr>
          <w:highlight w:val="white"/>
        </w:rPr>
      </w:pPr>
      <w:r w:rsidDel="00000000" w:rsidR="00000000" w:rsidRPr="00000000">
        <w:rPr>
          <w:rtl w:val="0"/>
        </w:rPr>
      </w:r>
    </w:p>
    <w:p w:rsidR="00000000" w:rsidDel="00000000" w:rsidP="00000000" w:rsidRDefault="00000000" w:rsidRPr="00000000" w14:paraId="0000000A">
      <w:pPr>
        <w:pStyle w:val="Heading3"/>
        <w:keepNext w:val="0"/>
        <w:keepLines w:val="0"/>
        <w:spacing w:before="480" w:line="276" w:lineRule="auto"/>
        <w:rPr/>
      </w:pPr>
      <w:bookmarkStart w:colFirst="0" w:colLast="0" w:name="_ij5jjrym9del" w:id="2"/>
      <w:bookmarkEnd w:id="2"/>
      <w:hyperlink r:id="rId6">
        <w:r w:rsidDel="00000000" w:rsidR="00000000" w:rsidRPr="00000000">
          <w:rPr>
            <w:u w:val="single"/>
            <w:rtl w:val="0"/>
          </w:rPr>
          <w:t xml:space="preserve">Get a free trial of UpGuard &gt;</w:t>
        </w:r>
      </w:hyperlink>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1"/>
        <w:keepNext w:val="0"/>
        <w:keepLines w:val="0"/>
        <w:spacing w:before="480" w:lineRule="auto"/>
        <w:rPr>
          <w:sz w:val="46"/>
          <w:szCs w:val="46"/>
        </w:rPr>
      </w:pPr>
      <w:bookmarkStart w:colFirst="0" w:colLast="0" w:name="_sholgfgp6i3i" w:id="3"/>
      <w:bookmarkEnd w:id="3"/>
      <w:r w:rsidDel="00000000" w:rsidR="00000000" w:rsidRPr="00000000">
        <w:rPr>
          <w:sz w:val="46"/>
          <w:szCs w:val="46"/>
          <w:rtl w:val="0"/>
        </w:rPr>
        <w:t xml:space="preserve">Vendor Cyber Risk Management Policy</w:t>
      </w:r>
      <w:r w:rsidDel="00000000" w:rsidR="00000000" w:rsidRPr="00000000">
        <w:rPr>
          <w:sz w:val="46"/>
          <w:szCs w:val="46"/>
          <w:rtl w:val="0"/>
        </w:rPr>
        <w:t xml:space="preserve"> Template</w:t>
      </w:r>
    </w:p>
    <w:p w:rsidR="00000000" w:rsidDel="00000000" w:rsidP="00000000" w:rsidRDefault="00000000" w:rsidRPr="00000000" w14:paraId="00000014">
      <w:pPr>
        <w:spacing w:after="240" w:before="240" w:lineRule="auto"/>
        <w:rPr/>
      </w:pPr>
      <w:r w:rsidDel="00000000" w:rsidR="00000000" w:rsidRPr="00000000">
        <w:rPr>
          <w:b w:val="1"/>
          <w:rtl w:val="0"/>
        </w:rPr>
        <w:t xml:space="preserve">[COMPANY] Vendor Cyber Risk Management Policy</w:t>
        <w:br w:type="textWrapping"/>
      </w:r>
      <w:r w:rsidDel="00000000" w:rsidR="00000000" w:rsidRPr="00000000">
        <w:rPr>
          <w:b w:val="1"/>
          <w:rtl w:val="0"/>
        </w:rPr>
        <w:t xml:space="preserve">Owner:</w:t>
      </w:r>
      <w:r w:rsidDel="00000000" w:rsidR="00000000" w:rsidRPr="00000000">
        <w:rPr>
          <w:rtl w:val="0"/>
        </w:rPr>
        <w:t xml:space="preserve"> </w:t>
      </w:r>
      <w:r w:rsidDel="00000000" w:rsidR="00000000" w:rsidRPr="00000000">
        <w:rPr>
          <w:rtl w:val="0"/>
        </w:rPr>
        <w:t xml:space="preserve">[OWNER NAME]</w:t>
      </w:r>
      <w:r w:rsidDel="00000000" w:rsidR="00000000" w:rsidRPr="00000000">
        <w:rPr>
          <w:rtl w:val="0"/>
        </w:rPr>
        <w:br w:type="textWrapping"/>
      </w:r>
      <w:r w:rsidDel="00000000" w:rsidR="00000000" w:rsidRPr="00000000">
        <w:rPr>
          <w:b w:val="1"/>
          <w:rtl w:val="0"/>
        </w:rPr>
        <w:t xml:space="preserve">Effective Date:</w:t>
      </w:r>
      <w:r w:rsidDel="00000000" w:rsidR="00000000" w:rsidRPr="00000000">
        <w:rPr>
          <w:rtl w:val="0"/>
        </w:rPr>
        <w:t xml:space="preserve"> </w:t>
      </w:r>
      <w:r w:rsidDel="00000000" w:rsidR="00000000" w:rsidRPr="00000000">
        <w:rPr>
          <w:rtl w:val="0"/>
        </w:rPr>
        <w:t xml:space="preserve">[INSERT DATE]</w:t>
      </w:r>
      <w:r w:rsidDel="00000000" w:rsidR="00000000" w:rsidRPr="00000000">
        <w:rPr>
          <w:rtl w:val="0"/>
        </w:rPr>
        <w:br w:type="textWrapping"/>
      </w:r>
      <w:r w:rsidDel="00000000" w:rsidR="00000000" w:rsidRPr="00000000">
        <w:rPr>
          <w:b w:val="1"/>
          <w:rtl w:val="0"/>
        </w:rPr>
        <w:t xml:space="preserve">Review Cycle:</w:t>
      </w:r>
      <w:r w:rsidDel="00000000" w:rsidR="00000000" w:rsidRPr="00000000">
        <w:rPr>
          <w:rtl w:val="0"/>
        </w:rPr>
        <w:t xml:space="preserve"> </w:t>
      </w:r>
      <w:r w:rsidDel="00000000" w:rsidR="00000000" w:rsidRPr="00000000">
        <w:rPr>
          <w:rtl w:val="0"/>
        </w:rPr>
        <w:t xml:space="preserve">[INSERT TIME PERIOD]</w:t>
      </w:r>
      <w:r w:rsidDel="00000000" w:rsidR="00000000" w:rsidRPr="00000000">
        <w:rPr>
          <w:rtl w:val="0"/>
        </w:rPr>
      </w:r>
    </w:p>
    <w:p w:rsidR="00000000" w:rsidDel="00000000" w:rsidP="00000000" w:rsidRDefault="00000000" w:rsidRPr="00000000" w14:paraId="00000015">
      <w:pPr>
        <w:pStyle w:val="Heading2"/>
        <w:keepNext w:val="0"/>
        <w:keepLines w:val="0"/>
        <w:spacing w:after="80" w:lineRule="auto"/>
        <w:rPr>
          <w:sz w:val="34"/>
          <w:szCs w:val="34"/>
        </w:rPr>
      </w:pPr>
      <w:bookmarkStart w:colFirst="0" w:colLast="0" w:name="_75ufhmp0okb6" w:id="4"/>
      <w:bookmarkEnd w:id="4"/>
      <w:r w:rsidDel="00000000" w:rsidR="00000000" w:rsidRPr="00000000">
        <w:rPr>
          <w:sz w:val="34"/>
          <w:szCs w:val="34"/>
          <w:rtl w:val="0"/>
        </w:rPr>
        <w:t xml:space="preserve">Overview</w:t>
      </w:r>
    </w:p>
    <w:p w:rsidR="00000000" w:rsidDel="00000000" w:rsidP="00000000" w:rsidRDefault="00000000" w:rsidRPr="00000000" w14:paraId="00000016">
      <w:pPr>
        <w:spacing w:after="240" w:before="240" w:lineRule="auto"/>
        <w:rPr/>
      </w:pPr>
      <w:r w:rsidDel="00000000" w:rsidR="00000000" w:rsidRPr="00000000">
        <w:rPr>
          <w:rtl w:val="0"/>
        </w:rPr>
        <w:t xml:space="preserve">[COMPANY NAME] </w:t>
      </w:r>
      <w:r w:rsidDel="00000000" w:rsidR="00000000" w:rsidRPr="00000000">
        <w:rPr>
          <w:rtl w:val="0"/>
        </w:rPr>
        <w:t xml:space="preserve">partners with third-party vendors to enhance operational efficiency and deliver high-quality services. While vendors provide essential support, they also introduce risks that must be managed. This policy establishes a standardized approach to assess, monitor, and manage vendor-related risks throughout the vendor lifecycle.</w:t>
      </w:r>
    </w:p>
    <w:p w:rsidR="00000000" w:rsidDel="00000000" w:rsidP="00000000" w:rsidRDefault="00000000" w:rsidRPr="00000000" w14:paraId="00000017">
      <w:pPr>
        <w:pStyle w:val="Heading2"/>
        <w:keepNext w:val="0"/>
        <w:keepLines w:val="0"/>
        <w:spacing w:after="80" w:lineRule="auto"/>
        <w:rPr>
          <w:sz w:val="34"/>
          <w:szCs w:val="34"/>
        </w:rPr>
      </w:pPr>
      <w:bookmarkStart w:colFirst="0" w:colLast="0" w:name="_n1ry31ka54mm" w:id="5"/>
      <w:bookmarkEnd w:id="5"/>
      <w:r w:rsidDel="00000000" w:rsidR="00000000" w:rsidRPr="00000000">
        <w:rPr>
          <w:sz w:val="34"/>
          <w:szCs w:val="34"/>
          <w:rtl w:val="0"/>
        </w:rPr>
        <w:t xml:space="preserve">Purpose</w:t>
      </w:r>
    </w:p>
    <w:p w:rsidR="00000000" w:rsidDel="00000000" w:rsidP="00000000" w:rsidRDefault="00000000" w:rsidRPr="00000000" w14:paraId="00000018">
      <w:pPr>
        <w:spacing w:after="240" w:before="240" w:lineRule="auto"/>
        <w:rPr/>
      </w:pPr>
      <w:r w:rsidDel="00000000" w:rsidR="00000000" w:rsidRPr="00000000">
        <w:rPr>
          <w:rtl w:val="0"/>
        </w:rPr>
        <w:t xml:space="preserve">The purpose of this policy is to:</w:t>
      </w:r>
    </w:p>
    <w:p w:rsidR="00000000" w:rsidDel="00000000" w:rsidP="00000000" w:rsidRDefault="00000000" w:rsidRPr="00000000" w14:paraId="00000019">
      <w:pPr>
        <w:numPr>
          <w:ilvl w:val="0"/>
          <w:numId w:val="5"/>
        </w:numPr>
        <w:spacing w:after="0" w:afterAutospacing="0" w:before="240" w:lineRule="auto"/>
        <w:ind w:left="720" w:hanging="360"/>
      </w:pPr>
      <w:r w:rsidDel="00000000" w:rsidR="00000000" w:rsidRPr="00000000">
        <w:rPr>
          <w:rtl w:val="0"/>
        </w:rPr>
        <w:t xml:space="preserve">Define the framework for onboarding, assessing, monitoring, and offboarding vendors.</w:t>
      </w:r>
    </w:p>
    <w:p w:rsidR="00000000" w:rsidDel="00000000" w:rsidP="00000000" w:rsidRDefault="00000000" w:rsidRPr="00000000" w14:paraId="0000001A">
      <w:pPr>
        <w:numPr>
          <w:ilvl w:val="0"/>
          <w:numId w:val="5"/>
        </w:numPr>
        <w:spacing w:after="0" w:afterAutospacing="0" w:before="0" w:beforeAutospacing="0" w:lineRule="auto"/>
        <w:ind w:left="720" w:hanging="360"/>
      </w:pPr>
      <w:r w:rsidDel="00000000" w:rsidR="00000000" w:rsidRPr="00000000">
        <w:rPr>
          <w:rtl w:val="0"/>
        </w:rPr>
        <w:t xml:space="preserve">Establish baseline principles for vendor risk assessments and due diligence.</w:t>
      </w:r>
    </w:p>
    <w:p w:rsidR="00000000" w:rsidDel="00000000" w:rsidP="00000000" w:rsidRDefault="00000000" w:rsidRPr="00000000" w14:paraId="0000001B">
      <w:pPr>
        <w:numPr>
          <w:ilvl w:val="0"/>
          <w:numId w:val="5"/>
        </w:numPr>
        <w:spacing w:after="240" w:before="0" w:beforeAutospacing="0" w:lineRule="auto"/>
        <w:ind w:left="720" w:hanging="360"/>
      </w:pPr>
      <w:r w:rsidDel="00000000" w:rsidR="00000000" w:rsidRPr="00000000">
        <w:rPr>
          <w:rtl w:val="0"/>
        </w:rPr>
        <w:t xml:space="preserve">Ensure that risk associated with vendor relationships is managed in alignment with </w:t>
      </w:r>
      <w:r w:rsidDel="00000000" w:rsidR="00000000" w:rsidRPr="00000000">
        <w:rPr>
          <w:rtl w:val="0"/>
        </w:rPr>
        <w:t xml:space="preserve">[COMPANY NAME]’</w:t>
      </w:r>
      <w:r w:rsidDel="00000000" w:rsidR="00000000" w:rsidRPr="00000000">
        <w:rPr>
          <w:rtl w:val="0"/>
        </w:rPr>
        <w:t xml:space="preserve">s risk appetite with the primary objective being to help protect </w:t>
      </w:r>
      <w:r w:rsidDel="00000000" w:rsidR="00000000" w:rsidRPr="00000000">
        <w:rPr>
          <w:rtl w:val="0"/>
        </w:rPr>
        <w:t xml:space="preserve">[COMPANY]’</w:t>
      </w:r>
      <w:r w:rsidDel="00000000" w:rsidR="00000000" w:rsidRPr="00000000">
        <w:rPr>
          <w:rtl w:val="0"/>
        </w:rPr>
        <w:t xml:space="preserve">s interests, property, and data throughout the vendor lifecycle.</w:t>
      </w:r>
    </w:p>
    <w:p w:rsidR="00000000" w:rsidDel="00000000" w:rsidP="00000000" w:rsidRDefault="00000000" w:rsidRPr="00000000" w14:paraId="0000001C">
      <w:pPr>
        <w:pStyle w:val="Heading2"/>
        <w:keepNext w:val="0"/>
        <w:keepLines w:val="0"/>
        <w:spacing w:after="80" w:lineRule="auto"/>
        <w:rPr>
          <w:sz w:val="34"/>
          <w:szCs w:val="34"/>
        </w:rPr>
      </w:pPr>
      <w:bookmarkStart w:colFirst="0" w:colLast="0" w:name="_2uoscdemr98v" w:id="6"/>
      <w:bookmarkEnd w:id="6"/>
      <w:r w:rsidDel="00000000" w:rsidR="00000000" w:rsidRPr="00000000">
        <w:rPr>
          <w:sz w:val="34"/>
          <w:szCs w:val="34"/>
          <w:rtl w:val="0"/>
        </w:rPr>
        <w:t xml:space="preserve">Scope</w:t>
      </w:r>
    </w:p>
    <w:p w:rsidR="00000000" w:rsidDel="00000000" w:rsidP="00000000" w:rsidRDefault="00000000" w:rsidRPr="00000000" w14:paraId="0000001D">
      <w:pPr>
        <w:spacing w:after="240" w:before="240" w:lineRule="auto"/>
        <w:rPr/>
      </w:pPr>
      <w:r w:rsidDel="00000000" w:rsidR="00000000" w:rsidRPr="00000000">
        <w:rPr>
          <w:rtl w:val="0"/>
        </w:rPr>
        <w:t xml:space="preserve">This policy applies to all employees, contractors, and departments involved in the selection, onboarding, and management of vendors. It covers every vendor that</w:t>
      </w:r>
      <w:r w:rsidDel="00000000" w:rsidR="00000000" w:rsidRPr="00000000">
        <w:rPr>
          <w:rtl w:val="0"/>
        </w:rPr>
        <w:t xml:space="preserve"> [COMPANY NAME] </w:t>
      </w:r>
      <w:r w:rsidDel="00000000" w:rsidR="00000000" w:rsidRPr="00000000">
        <w:rPr>
          <w:rtl w:val="0"/>
        </w:rPr>
        <w:t xml:space="preserve">engages with, regardless of the services or products provided.</w:t>
      </w:r>
    </w:p>
    <w:p w:rsidR="00000000" w:rsidDel="00000000" w:rsidP="00000000" w:rsidRDefault="00000000" w:rsidRPr="00000000" w14:paraId="0000001E">
      <w:pPr>
        <w:spacing w:after="240" w:before="240" w:lineRule="auto"/>
        <w:rPr/>
      </w:pP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rtl w:val="0"/>
        </w:rPr>
      </w:r>
    </w:p>
    <w:p w:rsidR="00000000" w:rsidDel="00000000" w:rsidP="00000000" w:rsidRDefault="00000000" w:rsidRPr="00000000" w14:paraId="00000020">
      <w:pPr>
        <w:spacing w:after="240" w:before="240" w:lineRule="auto"/>
        <w:rPr/>
      </w:pPr>
      <w:r w:rsidDel="00000000" w:rsidR="00000000" w:rsidRPr="00000000">
        <w:rPr>
          <w:rtl w:val="0"/>
        </w:rPr>
      </w:r>
    </w:p>
    <w:p w:rsidR="00000000" w:rsidDel="00000000" w:rsidP="00000000" w:rsidRDefault="00000000" w:rsidRPr="00000000" w14:paraId="00000021">
      <w:pPr>
        <w:spacing w:after="240" w:before="240" w:lineRule="auto"/>
        <w:rPr/>
      </w:pPr>
      <w:r w:rsidDel="00000000" w:rsidR="00000000" w:rsidRPr="00000000">
        <w:rPr>
          <w:rtl w:val="0"/>
        </w:rPr>
      </w:r>
    </w:p>
    <w:p w:rsidR="00000000" w:rsidDel="00000000" w:rsidP="00000000" w:rsidRDefault="00000000" w:rsidRPr="00000000" w14:paraId="00000022">
      <w:pPr>
        <w:pStyle w:val="Heading2"/>
        <w:keepNext w:val="0"/>
        <w:keepLines w:val="0"/>
        <w:spacing w:after="80" w:lineRule="auto"/>
        <w:rPr>
          <w:sz w:val="34"/>
          <w:szCs w:val="34"/>
        </w:rPr>
      </w:pPr>
      <w:bookmarkStart w:colFirst="0" w:colLast="0" w:name="_40hi2x5mczzu" w:id="7"/>
      <w:bookmarkEnd w:id="7"/>
      <w:r w:rsidDel="00000000" w:rsidR="00000000" w:rsidRPr="00000000">
        <w:rPr>
          <w:rtl w:val="0"/>
        </w:rPr>
      </w:r>
    </w:p>
    <w:p w:rsidR="00000000" w:rsidDel="00000000" w:rsidP="00000000" w:rsidRDefault="00000000" w:rsidRPr="00000000" w14:paraId="00000023">
      <w:pPr>
        <w:pStyle w:val="Heading2"/>
        <w:keepNext w:val="0"/>
        <w:keepLines w:val="0"/>
        <w:spacing w:after="80" w:lineRule="auto"/>
        <w:rPr>
          <w:sz w:val="34"/>
          <w:szCs w:val="34"/>
        </w:rPr>
      </w:pPr>
      <w:bookmarkStart w:colFirst="0" w:colLast="0" w:name="_9iv5r0hklhkd" w:id="8"/>
      <w:bookmarkEnd w:id="8"/>
      <w:r w:rsidDel="00000000" w:rsidR="00000000" w:rsidRPr="00000000">
        <w:rPr>
          <w:sz w:val="34"/>
          <w:szCs w:val="34"/>
          <w:rtl w:val="0"/>
        </w:rPr>
        <w:t xml:space="preserve">Definitions</w:t>
      </w:r>
    </w:p>
    <w:p w:rsidR="00000000" w:rsidDel="00000000" w:rsidP="00000000" w:rsidRDefault="00000000" w:rsidRPr="00000000" w14:paraId="00000024">
      <w:pPr>
        <w:numPr>
          <w:ilvl w:val="0"/>
          <w:numId w:val="3"/>
        </w:numPr>
        <w:spacing w:after="0" w:afterAutospacing="0" w:before="240" w:lineRule="auto"/>
        <w:ind w:left="720" w:hanging="360"/>
      </w:pPr>
      <w:r w:rsidDel="00000000" w:rsidR="00000000" w:rsidRPr="00000000">
        <w:rPr>
          <w:b w:val="1"/>
          <w:rtl w:val="0"/>
        </w:rPr>
        <w:t xml:space="preserve">Vendor:</w:t>
      </w:r>
      <w:r w:rsidDel="00000000" w:rsidR="00000000" w:rsidRPr="00000000">
        <w:rPr>
          <w:rtl w:val="0"/>
        </w:rPr>
        <w:t xml:space="preserve"> Any external individual, company, or entity that provides products, services, or support to </w:t>
      </w:r>
      <w:r w:rsidDel="00000000" w:rsidR="00000000" w:rsidRPr="00000000">
        <w:rPr>
          <w:rtl w:val="0"/>
        </w:rPr>
        <w:t xml:space="preserve">[COMPANY]</w:t>
      </w:r>
      <w:r w:rsidDel="00000000" w:rsidR="00000000" w:rsidRPr="00000000">
        <w:rPr>
          <w:rtl w:val="0"/>
        </w:rPr>
        <w:t xml:space="preserve">. This includes, but is not limited to, suppliers, contractors, consultants, and service providers.</w:t>
      </w:r>
    </w:p>
    <w:p w:rsidR="00000000" w:rsidDel="00000000" w:rsidP="00000000" w:rsidRDefault="00000000" w:rsidRPr="00000000" w14:paraId="00000025">
      <w:pPr>
        <w:numPr>
          <w:ilvl w:val="0"/>
          <w:numId w:val="3"/>
        </w:numPr>
        <w:spacing w:after="0" w:afterAutospacing="0" w:before="0" w:beforeAutospacing="0" w:lineRule="auto"/>
        <w:ind w:left="720" w:hanging="360"/>
      </w:pPr>
      <w:r w:rsidDel="00000000" w:rsidR="00000000" w:rsidRPr="00000000">
        <w:rPr>
          <w:b w:val="1"/>
          <w:rtl w:val="0"/>
        </w:rPr>
        <w:t xml:space="preserve">Vendor Matrix</w:t>
      </w:r>
      <w:r w:rsidDel="00000000" w:rsidR="00000000" w:rsidRPr="00000000">
        <w:rPr>
          <w:rtl w:val="0"/>
        </w:rPr>
        <w:t xml:space="preserve">: A tiered system based on the level of criticality associated with the outsourced products/services. </w:t>
      </w:r>
      <w:r w:rsidDel="00000000" w:rsidR="00000000" w:rsidRPr="00000000">
        <w:rPr>
          <w:rtl w:val="0"/>
        </w:rPr>
        <w:t xml:space="preserve">[COMPANY]</w:t>
      </w:r>
      <w:r w:rsidDel="00000000" w:rsidR="00000000" w:rsidRPr="00000000">
        <w:rPr>
          <w:rtl w:val="0"/>
        </w:rPr>
        <w:t xml:space="preserve"> ranks vendors on a scale of 1 to 4, where 1 = critical risk and 4 = insignificant risk.</w:t>
      </w:r>
    </w:p>
    <w:p w:rsidR="00000000" w:rsidDel="00000000" w:rsidP="00000000" w:rsidRDefault="00000000" w:rsidRPr="00000000" w14:paraId="00000026">
      <w:pPr>
        <w:numPr>
          <w:ilvl w:val="0"/>
          <w:numId w:val="3"/>
        </w:numPr>
        <w:spacing w:after="0" w:afterAutospacing="0" w:before="0" w:beforeAutospacing="0" w:lineRule="auto"/>
        <w:ind w:left="720" w:hanging="360"/>
      </w:pPr>
      <w:r w:rsidDel="00000000" w:rsidR="00000000" w:rsidRPr="00000000">
        <w:rPr>
          <w:b w:val="1"/>
          <w:rtl w:val="0"/>
        </w:rPr>
        <w:t xml:space="preserve">Risk Personnel:</w:t>
      </w:r>
      <w:r w:rsidDel="00000000" w:rsidR="00000000" w:rsidRPr="00000000">
        <w:rPr>
          <w:rtl w:val="0"/>
        </w:rPr>
        <w:t xml:space="preserve"> Individuals within </w:t>
      </w:r>
      <w:r w:rsidDel="00000000" w:rsidR="00000000" w:rsidRPr="00000000">
        <w:rPr>
          <w:rtl w:val="0"/>
        </w:rPr>
        <w:t xml:space="preserve">[COMPANY]</w:t>
      </w:r>
      <w:r w:rsidDel="00000000" w:rsidR="00000000" w:rsidRPr="00000000">
        <w:rPr>
          <w:rtl w:val="0"/>
        </w:rPr>
        <w:t xml:space="preserve"> designated with responsibilities for executing vendor risk management activities, including risk assessments, monitoring, and reporting.</w:t>
      </w:r>
    </w:p>
    <w:p w:rsidR="00000000" w:rsidDel="00000000" w:rsidP="00000000" w:rsidRDefault="00000000" w:rsidRPr="00000000" w14:paraId="00000027">
      <w:pPr>
        <w:numPr>
          <w:ilvl w:val="0"/>
          <w:numId w:val="3"/>
        </w:numPr>
        <w:spacing w:after="0" w:afterAutospacing="0" w:before="0" w:beforeAutospacing="0" w:lineRule="auto"/>
        <w:ind w:left="720" w:hanging="360"/>
        <w:rPr>
          <w:b w:val="1"/>
        </w:rPr>
      </w:pPr>
      <w:r w:rsidDel="00000000" w:rsidR="00000000" w:rsidRPr="00000000">
        <w:rPr>
          <w:b w:val="1"/>
          <w:rtl w:val="0"/>
        </w:rPr>
        <w:t xml:space="preserve">Compliance Risks</w:t>
      </w:r>
      <w:r w:rsidDel="00000000" w:rsidR="00000000" w:rsidRPr="00000000">
        <w:rPr>
          <w:rtl w:val="0"/>
        </w:rPr>
        <w:t xml:space="preserve">: Risks associated with vendors mishandling personally identifiable information (PII) of customers and/or employees.</w:t>
      </w:r>
    </w:p>
    <w:p w:rsidR="00000000" w:rsidDel="00000000" w:rsidP="00000000" w:rsidRDefault="00000000" w:rsidRPr="00000000" w14:paraId="00000028">
      <w:pPr>
        <w:numPr>
          <w:ilvl w:val="0"/>
          <w:numId w:val="3"/>
        </w:numPr>
        <w:spacing w:after="0" w:afterAutospacing="0" w:before="0" w:beforeAutospacing="0" w:lineRule="auto"/>
        <w:ind w:left="720" w:hanging="360"/>
      </w:pPr>
      <w:r w:rsidDel="00000000" w:rsidR="00000000" w:rsidRPr="00000000">
        <w:rPr>
          <w:b w:val="1"/>
          <w:rtl w:val="0"/>
        </w:rPr>
        <w:t xml:space="preserve">Reputation Risks</w:t>
      </w:r>
      <w:r w:rsidDel="00000000" w:rsidR="00000000" w:rsidRPr="00000000">
        <w:rPr>
          <w:rtl w:val="0"/>
        </w:rPr>
        <w:t xml:space="preserve">: Reputational risks are those that have a detrimental impact on a company's reputation or lead to negative perceptions by customers, shareholders, partners, investors and other internal and external stakeholders.</w:t>
      </w:r>
    </w:p>
    <w:p w:rsidR="00000000" w:rsidDel="00000000" w:rsidP="00000000" w:rsidRDefault="00000000" w:rsidRPr="00000000" w14:paraId="00000029">
      <w:pPr>
        <w:numPr>
          <w:ilvl w:val="0"/>
          <w:numId w:val="3"/>
        </w:numPr>
        <w:spacing w:after="0" w:afterAutospacing="0" w:before="0" w:beforeAutospacing="0" w:lineRule="auto"/>
        <w:ind w:left="720" w:hanging="360"/>
      </w:pPr>
      <w:r w:rsidDel="00000000" w:rsidR="00000000" w:rsidRPr="00000000">
        <w:rPr>
          <w:b w:val="1"/>
          <w:rtl w:val="0"/>
        </w:rPr>
        <w:t xml:space="preserve">Operational Risks</w:t>
      </w:r>
      <w:r w:rsidDel="00000000" w:rsidR="00000000" w:rsidRPr="00000000">
        <w:rPr>
          <w:rtl w:val="0"/>
        </w:rPr>
        <w:t xml:space="preserve">: Risks related to failed processes, system outages, or data losses that result in privacy issues, business or service interruptions, etc.</w:t>
      </w:r>
    </w:p>
    <w:p w:rsidR="00000000" w:rsidDel="00000000" w:rsidP="00000000" w:rsidRDefault="00000000" w:rsidRPr="00000000" w14:paraId="0000002A">
      <w:pPr>
        <w:numPr>
          <w:ilvl w:val="0"/>
          <w:numId w:val="3"/>
        </w:numPr>
        <w:spacing w:after="0" w:afterAutospacing="0" w:before="0" w:beforeAutospacing="0" w:lineRule="auto"/>
        <w:ind w:left="720" w:hanging="360"/>
      </w:pPr>
      <w:r w:rsidDel="00000000" w:rsidR="00000000" w:rsidRPr="00000000">
        <w:rPr>
          <w:b w:val="1"/>
          <w:rtl w:val="0"/>
        </w:rPr>
        <w:t xml:space="preserve">Due Diligence:</w:t>
      </w:r>
      <w:r w:rsidDel="00000000" w:rsidR="00000000" w:rsidRPr="00000000">
        <w:rPr>
          <w:rtl w:val="0"/>
        </w:rPr>
        <w:t xml:space="preserve"> The process of investigating and evaluating a vendor's capabilities, financial stability, security practices, and compliance posture before entering into or renewing a contractual relationship.</w:t>
      </w:r>
    </w:p>
    <w:p w:rsidR="00000000" w:rsidDel="00000000" w:rsidP="00000000" w:rsidRDefault="00000000" w:rsidRPr="00000000" w14:paraId="0000002B">
      <w:pPr>
        <w:numPr>
          <w:ilvl w:val="0"/>
          <w:numId w:val="3"/>
        </w:numPr>
        <w:spacing w:after="0" w:afterAutospacing="0" w:before="0" w:beforeAutospacing="0" w:lineRule="auto"/>
        <w:ind w:left="720" w:hanging="360"/>
      </w:pPr>
      <w:r w:rsidDel="00000000" w:rsidR="00000000" w:rsidRPr="00000000">
        <w:rPr>
          <w:b w:val="1"/>
          <w:rtl w:val="0"/>
        </w:rPr>
        <w:t xml:space="preserve">Risk Assessment:</w:t>
      </w:r>
      <w:r w:rsidDel="00000000" w:rsidR="00000000" w:rsidRPr="00000000">
        <w:rPr>
          <w:rtl w:val="0"/>
        </w:rPr>
        <w:t xml:space="preserve"> The process of identifying potential risks associated with a vendor, analyzing the likelihood and impact of those risks, and evaluating the effectiveness of existing controls.</w:t>
      </w:r>
    </w:p>
    <w:p w:rsidR="00000000" w:rsidDel="00000000" w:rsidP="00000000" w:rsidRDefault="00000000" w:rsidRPr="00000000" w14:paraId="0000002C">
      <w:pPr>
        <w:numPr>
          <w:ilvl w:val="0"/>
          <w:numId w:val="3"/>
        </w:numPr>
        <w:spacing w:after="240" w:before="0" w:beforeAutospacing="0" w:lineRule="auto"/>
        <w:ind w:left="720" w:hanging="360"/>
        <w:rPr>
          <w:u w:val="none"/>
        </w:rPr>
      </w:pPr>
      <w:r w:rsidDel="00000000" w:rsidR="00000000" w:rsidRPr="00000000">
        <w:rPr>
          <w:b w:val="1"/>
          <w:rtl w:val="0"/>
        </w:rPr>
        <w:t xml:space="preserve">Relationship Questionnaire:</w:t>
      </w:r>
      <w:r w:rsidDel="00000000" w:rsidR="00000000" w:rsidRPr="00000000">
        <w:rPr>
          <w:rtl w:val="0"/>
        </w:rPr>
        <w:t xml:space="preserve"> An internal information gathering mechanism used to collect data about an organization's engagement with another party to determine the appropriate depth of assessment required for that relationship</w:t>
      </w:r>
    </w:p>
    <w:p w:rsidR="00000000" w:rsidDel="00000000" w:rsidP="00000000" w:rsidRDefault="00000000" w:rsidRPr="00000000" w14:paraId="0000002D">
      <w:pPr>
        <w:spacing w:after="240" w:before="240" w:lineRule="auto"/>
        <w:rPr/>
      </w:pPr>
      <w:r w:rsidDel="00000000" w:rsidR="00000000" w:rsidRPr="00000000">
        <w:rPr>
          <w:rtl w:val="0"/>
        </w:rPr>
      </w:r>
    </w:p>
    <w:p w:rsidR="00000000" w:rsidDel="00000000" w:rsidP="00000000" w:rsidRDefault="00000000" w:rsidRPr="00000000" w14:paraId="0000002E">
      <w:pPr>
        <w:spacing w:after="240" w:before="240" w:lineRule="auto"/>
        <w:rPr/>
      </w:pPr>
      <w:r w:rsidDel="00000000" w:rsidR="00000000" w:rsidRPr="00000000">
        <w:rPr>
          <w:rtl w:val="0"/>
        </w:rPr>
      </w:r>
    </w:p>
    <w:p w:rsidR="00000000" w:rsidDel="00000000" w:rsidP="00000000" w:rsidRDefault="00000000" w:rsidRPr="00000000" w14:paraId="0000002F">
      <w:pPr>
        <w:spacing w:after="240" w:before="240" w:lineRule="auto"/>
        <w:rPr/>
      </w:pPr>
      <w:r w:rsidDel="00000000" w:rsidR="00000000" w:rsidRPr="00000000">
        <w:rPr>
          <w:rtl w:val="0"/>
        </w:rPr>
      </w:r>
    </w:p>
    <w:p w:rsidR="00000000" w:rsidDel="00000000" w:rsidP="00000000" w:rsidRDefault="00000000" w:rsidRPr="00000000" w14:paraId="00000030">
      <w:pPr>
        <w:spacing w:after="240" w:before="240" w:lineRule="auto"/>
        <w:rPr/>
      </w:pPr>
      <w:r w:rsidDel="00000000" w:rsidR="00000000" w:rsidRPr="00000000">
        <w:rPr>
          <w:rtl w:val="0"/>
        </w:rPr>
      </w:r>
    </w:p>
    <w:p w:rsidR="00000000" w:rsidDel="00000000" w:rsidP="00000000" w:rsidRDefault="00000000" w:rsidRPr="00000000" w14:paraId="00000031">
      <w:pPr>
        <w:spacing w:after="240" w:before="240" w:lineRule="auto"/>
        <w:rPr/>
      </w:pPr>
      <w:r w:rsidDel="00000000" w:rsidR="00000000" w:rsidRPr="00000000">
        <w:rPr>
          <w:rtl w:val="0"/>
        </w:rPr>
      </w:r>
    </w:p>
    <w:p w:rsidR="00000000" w:rsidDel="00000000" w:rsidP="00000000" w:rsidRDefault="00000000" w:rsidRPr="00000000" w14:paraId="00000032">
      <w:pPr>
        <w:spacing w:after="240" w:before="240" w:lineRule="auto"/>
        <w:rPr/>
      </w:pPr>
      <w:r w:rsidDel="00000000" w:rsidR="00000000" w:rsidRPr="00000000">
        <w:rPr>
          <w:rtl w:val="0"/>
        </w:rPr>
      </w:r>
    </w:p>
    <w:p w:rsidR="00000000" w:rsidDel="00000000" w:rsidP="00000000" w:rsidRDefault="00000000" w:rsidRPr="00000000" w14:paraId="00000033">
      <w:pPr>
        <w:spacing w:after="240" w:before="240" w:lineRule="auto"/>
        <w:rPr/>
      </w:pPr>
      <w:r w:rsidDel="00000000" w:rsidR="00000000" w:rsidRPr="00000000">
        <w:rPr>
          <w:rtl w:val="0"/>
        </w:rPr>
      </w:r>
    </w:p>
    <w:p w:rsidR="00000000" w:rsidDel="00000000" w:rsidP="00000000" w:rsidRDefault="00000000" w:rsidRPr="00000000" w14:paraId="00000034">
      <w:pPr>
        <w:spacing w:after="240" w:before="240" w:lineRule="auto"/>
        <w:rPr/>
      </w:pPr>
      <w:r w:rsidDel="00000000" w:rsidR="00000000" w:rsidRPr="00000000">
        <w:rPr>
          <w:rtl w:val="0"/>
        </w:rPr>
      </w:r>
    </w:p>
    <w:p w:rsidR="00000000" w:rsidDel="00000000" w:rsidP="00000000" w:rsidRDefault="00000000" w:rsidRPr="00000000" w14:paraId="00000035">
      <w:pPr>
        <w:keepNext w:val="0"/>
        <w:keepLines w:val="0"/>
        <w:spacing w:after="80" w:lineRule="auto"/>
        <w:rPr>
          <w:sz w:val="34"/>
          <w:szCs w:val="34"/>
        </w:rPr>
      </w:pPr>
      <w:r w:rsidDel="00000000" w:rsidR="00000000" w:rsidRPr="00000000">
        <w:rPr>
          <w:rtl w:val="0"/>
        </w:rPr>
      </w:r>
    </w:p>
    <w:p w:rsidR="00000000" w:rsidDel="00000000" w:rsidP="00000000" w:rsidRDefault="00000000" w:rsidRPr="00000000" w14:paraId="00000036">
      <w:pPr>
        <w:keepNext w:val="0"/>
        <w:keepLines w:val="0"/>
        <w:spacing w:after="80" w:lineRule="auto"/>
        <w:rPr/>
      </w:pPr>
      <w:r w:rsidDel="00000000" w:rsidR="00000000" w:rsidRPr="00000000">
        <w:rPr>
          <w:sz w:val="34"/>
          <w:szCs w:val="34"/>
          <w:rtl w:val="0"/>
        </w:rPr>
        <w:t xml:space="preserve">Roles and Responsibilities</w:t>
      </w:r>
      <w:r w:rsidDel="00000000" w:rsidR="00000000" w:rsidRPr="00000000">
        <w:rPr>
          <w:rtl w:val="0"/>
        </w:rPr>
        <w:br w:type="textWrapping"/>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6030"/>
        <w:tblGridChange w:id="0">
          <w:tblGrid>
            <w:gridCol w:w="3330"/>
            <w:gridCol w:w="6030"/>
          </w:tblGrid>
        </w:tblGridChange>
      </w:tblGrid>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37">
            <w:pPr>
              <w:spacing w:line="276" w:lineRule="auto"/>
              <w:rPr>
                <w:rFonts w:ascii="Inter" w:cs="Inter" w:eastAsia="Inter" w:hAnsi="Inter"/>
                <w:color w:val="ffffff"/>
              </w:rPr>
            </w:pPr>
            <w:r w:rsidDel="00000000" w:rsidR="00000000" w:rsidRPr="00000000">
              <w:rPr>
                <w:rFonts w:ascii="Inter" w:cs="Inter" w:eastAsia="Inter" w:hAnsi="Inter"/>
                <w:color w:val="ffffff"/>
                <w:rtl w:val="0"/>
              </w:rPr>
              <w:t xml:space="preserve">Role</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38">
            <w:pPr>
              <w:spacing w:line="276" w:lineRule="auto"/>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Responsibilities</w:t>
            </w:r>
          </w:p>
        </w:tc>
      </w:tr>
      <w:tr>
        <w:trPr>
          <w:cantSplit w:val="0"/>
          <w:trHeight w:val="10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line="276" w:lineRule="auto"/>
              <w:rPr>
                <w:rFonts w:ascii="Inter" w:cs="Inter" w:eastAsia="Inter" w:hAnsi="Inter"/>
              </w:rPr>
            </w:pPr>
            <w:r w:rsidDel="00000000" w:rsidR="00000000" w:rsidRPr="00000000">
              <w:rPr>
                <w:rFonts w:ascii="Inter" w:cs="Inter" w:eastAsia="Inter" w:hAnsi="Inter"/>
                <w:rtl w:val="0"/>
              </w:rPr>
              <w:t xml:space="preserve">Risk Personnel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line="276" w:lineRule="auto"/>
              <w:rPr>
                <w:rFonts w:ascii="Inter" w:cs="Inter" w:eastAsia="Inter" w:hAnsi="Inter"/>
              </w:rPr>
            </w:pPr>
            <w:r w:rsidDel="00000000" w:rsidR="00000000" w:rsidRPr="00000000">
              <w:rPr>
                <w:rFonts w:ascii="Inter" w:cs="Inter" w:eastAsia="Inter" w:hAnsi="Inter"/>
                <w:rtl w:val="0"/>
              </w:rPr>
              <w:t xml:space="preserve">Conduct vendor risk assessments; review vendor risk scores; validate supporting documentation; assign risk tiers; track risk remediation actions.</w:t>
            </w:r>
          </w:p>
          <w:p w:rsidR="00000000" w:rsidDel="00000000" w:rsidP="00000000" w:rsidRDefault="00000000" w:rsidRPr="00000000" w14:paraId="0000003B">
            <w:pPr>
              <w:spacing w:line="276" w:lineRule="auto"/>
              <w:rPr>
                <w:rFonts w:ascii="Inter" w:cs="Inter" w:eastAsia="Inter" w:hAnsi="Inter"/>
              </w:rPr>
            </w:pPr>
            <w:r w:rsidDel="00000000" w:rsidR="00000000" w:rsidRPr="00000000">
              <w:rPr>
                <w:rtl w:val="0"/>
              </w:rPr>
            </w:r>
          </w:p>
        </w:tc>
      </w:tr>
      <w:tr>
        <w:trPr>
          <w:cantSplit w:val="0"/>
          <w:trHeight w:val="108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C">
            <w:pPr>
              <w:spacing w:line="276" w:lineRule="auto"/>
              <w:rPr>
                <w:rFonts w:ascii="Inter" w:cs="Inter" w:eastAsia="Inter" w:hAnsi="Inter"/>
              </w:rPr>
            </w:pPr>
            <w:r w:rsidDel="00000000" w:rsidR="00000000" w:rsidRPr="00000000">
              <w:rPr>
                <w:rFonts w:ascii="Inter" w:cs="Inter" w:eastAsia="Inter" w:hAnsi="Inter"/>
                <w:rtl w:val="0"/>
              </w:rPr>
              <w:t xml:space="preserve">Business Owners</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D">
            <w:pPr>
              <w:spacing w:line="276" w:lineRule="auto"/>
              <w:rPr>
                <w:rFonts w:ascii="Inter" w:cs="Inter" w:eastAsia="Inter" w:hAnsi="Inter"/>
              </w:rPr>
            </w:pPr>
            <w:r w:rsidDel="00000000" w:rsidR="00000000" w:rsidRPr="00000000">
              <w:rPr>
                <w:rFonts w:ascii="Inter" w:cs="Inter" w:eastAsia="Inter" w:hAnsi="Inter"/>
                <w:rtl w:val="0"/>
              </w:rPr>
              <w:t xml:space="preserve">Initiate vendor review requests; complete vendor questionnaires; validate scope and impact of vendor services; support ongoing risk evaluations.</w:t>
            </w:r>
          </w:p>
        </w:tc>
      </w:tr>
      <w:tr>
        <w:trPr>
          <w:cantSplit w:val="0"/>
          <w:trHeight w:val="8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line="276" w:lineRule="auto"/>
              <w:rPr>
                <w:rFonts w:ascii="Inter" w:cs="Inter" w:eastAsia="Inter" w:hAnsi="Inter"/>
              </w:rPr>
            </w:pPr>
            <w:r w:rsidDel="00000000" w:rsidR="00000000" w:rsidRPr="00000000">
              <w:rPr>
                <w:rFonts w:ascii="Inter" w:cs="Inter" w:eastAsia="Inter" w:hAnsi="Inter"/>
                <w:rtl w:val="0"/>
              </w:rPr>
              <w:t xml:space="preserve">Procurement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line="276" w:lineRule="auto"/>
              <w:rPr>
                <w:rFonts w:ascii="Inter" w:cs="Inter" w:eastAsia="Inter" w:hAnsi="Inter"/>
              </w:rPr>
            </w:pPr>
            <w:r w:rsidDel="00000000" w:rsidR="00000000" w:rsidRPr="00000000">
              <w:rPr>
                <w:rFonts w:ascii="Inter" w:cs="Inter" w:eastAsia="Inter" w:hAnsi="Inter"/>
                <w:rtl w:val="0"/>
              </w:rPr>
              <w:t xml:space="preserve">Ensure that vendor onboarding and contract renewals comply with risk assessment requirements prior to approval.</w:t>
            </w:r>
          </w:p>
        </w:tc>
      </w:tr>
      <w:tr>
        <w:trPr>
          <w:cantSplit w:val="0"/>
          <w:trHeight w:val="80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0">
            <w:pPr>
              <w:spacing w:line="276" w:lineRule="auto"/>
              <w:rPr>
                <w:rFonts w:ascii="Inter" w:cs="Inter" w:eastAsia="Inter" w:hAnsi="Inter"/>
              </w:rPr>
            </w:pPr>
            <w:r w:rsidDel="00000000" w:rsidR="00000000" w:rsidRPr="00000000">
              <w:rPr>
                <w:rFonts w:ascii="Inter" w:cs="Inter" w:eastAsia="Inter" w:hAnsi="Inter"/>
                <w:rtl w:val="0"/>
              </w:rPr>
              <w:t xml:space="preserve">Legal/Compliance</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1">
            <w:pPr>
              <w:spacing w:line="276" w:lineRule="auto"/>
              <w:rPr>
                <w:rFonts w:ascii="Inter" w:cs="Inter" w:eastAsia="Inter" w:hAnsi="Inter"/>
              </w:rPr>
            </w:pPr>
            <w:r w:rsidDel="00000000" w:rsidR="00000000" w:rsidRPr="00000000">
              <w:rPr>
                <w:rFonts w:ascii="Inter" w:cs="Inter" w:eastAsia="Inter" w:hAnsi="Inter"/>
                <w:rtl w:val="0"/>
              </w:rPr>
              <w:t xml:space="preserve">Review contractual terms, data protection clauses, breach notifications, and regulatory compliance measures.</w:t>
            </w:r>
          </w:p>
        </w:tc>
      </w:tr>
      <w:tr>
        <w:trPr>
          <w:cantSplit w:val="0"/>
          <w:trHeight w:val="8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line="276" w:lineRule="auto"/>
              <w:rPr>
                <w:rFonts w:ascii="Inter" w:cs="Inter" w:eastAsia="Inter" w:hAnsi="Inter"/>
              </w:rPr>
            </w:pPr>
            <w:r w:rsidDel="00000000" w:rsidR="00000000" w:rsidRPr="00000000">
              <w:rPr>
                <w:rFonts w:ascii="Inter" w:cs="Inter" w:eastAsia="Inter" w:hAnsi="Inter"/>
                <w:rtl w:val="0"/>
              </w:rPr>
              <w:t xml:space="preserve">Executive Committee (ExCo)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line="276" w:lineRule="auto"/>
              <w:rPr>
                <w:rFonts w:ascii="Inter" w:cs="Inter" w:eastAsia="Inter" w:hAnsi="Inter"/>
              </w:rPr>
            </w:pPr>
            <w:r w:rsidDel="00000000" w:rsidR="00000000" w:rsidRPr="00000000">
              <w:rPr>
                <w:rFonts w:ascii="Inter" w:cs="Inter" w:eastAsia="Inter" w:hAnsi="Inter"/>
                <w:rtl w:val="0"/>
              </w:rPr>
              <w:t xml:space="preserve">Oversee escalated risk decisions and provide governance on critical vendor engagements.</w:t>
            </w:r>
          </w:p>
        </w:tc>
      </w:tr>
    </w:tbl>
    <w:p w:rsidR="00000000" w:rsidDel="00000000" w:rsidP="00000000" w:rsidRDefault="00000000" w:rsidRPr="00000000" w14:paraId="00000044">
      <w:pPr>
        <w:spacing w:after="240" w:before="240" w:lineRule="auto"/>
        <w:rPr/>
      </w:pPr>
      <w:r w:rsidDel="00000000" w:rsidR="00000000" w:rsidRPr="00000000">
        <w:rPr>
          <w:i w:val="1"/>
          <w:rtl w:val="0"/>
        </w:rPr>
        <w:t xml:space="preserve">Note:</w:t>
      </w:r>
      <w:r w:rsidDel="00000000" w:rsidR="00000000" w:rsidRPr="00000000">
        <w:rPr>
          <w:rtl w:val="0"/>
        </w:rPr>
        <w:t xml:space="preserve"> Each department responsible for vendor engagement must ensure that their vendors are evaluated and monitored in alignment with this policy.</w:t>
      </w:r>
    </w:p>
    <w:p w:rsidR="00000000" w:rsidDel="00000000" w:rsidP="00000000" w:rsidRDefault="00000000" w:rsidRPr="00000000" w14:paraId="00000045">
      <w:pPr>
        <w:spacing w:after="240" w:before="240" w:lineRule="auto"/>
        <w:rPr/>
      </w:pPr>
      <w:r w:rsidDel="00000000" w:rsidR="00000000" w:rsidRPr="00000000">
        <w:rPr>
          <w:rtl w:val="0"/>
        </w:rPr>
      </w:r>
    </w:p>
    <w:p w:rsidR="00000000" w:rsidDel="00000000" w:rsidP="00000000" w:rsidRDefault="00000000" w:rsidRPr="00000000" w14:paraId="00000046">
      <w:pPr>
        <w:spacing w:after="240" w:before="240" w:lineRule="auto"/>
        <w:rPr/>
      </w:pP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tl w:val="0"/>
        </w:rPr>
      </w:r>
    </w:p>
    <w:p w:rsidR="00000000" w:rsidDel="00000000" w:rsidP="00000000" w:rsidRDefault="00000000" w:rsidRPr="00000000" w14:paraId="00000048">
      <w:pPr>
        <w:spacing w:after="240" w:before="240" w:lineRule="auto"/>
        <w:rPr/>
      </w:pPr>
      <w:r w:rsidDel="00000000" w:rsidR="00000000" w:rsidRPr="00000000">
        <w:rPr>
          <w:rtl w:val="0"/>
        </w:rPr>
      </w:r>
    </w:p>
    <w:p w:rsidR="00000000" w:rsidDel="00000000" w:rsidP="00000000" w:rsidRDefault="00000000" w:rsidRPr="00000000" w14:paraId="00000049">
      <w:pPr>
        <w:spacing w:after="240" w:before="240" w:lineRule="auto"/>
        <w:rPr/>
      </w:pPr>
      <w:r w:rsidDel="00000000" w:rsidR="00000000" w:rsidRPr="00000000">
        <w:rPr>
          <w:rtl w:val="0"/>
        </w:rPr>
      </w:r>
    </w:p>
    <w:p w:rsidR="00000000" w:rsidDel="00000000" w:rsidP="00000000" w:rsidRDefault="00000000" w:rsidRPr="00000000" w14:paraId="0000004A">
      <w:pPr>
        <w:spacing w:after="240" w:before="240" w:lineRule="auto"/>
        <w:rPr/>
      </w:pPr>
      <w:r w:rsidDel="00000000" w:rsidR="00000000" w:rsidRPr="00000000">
        <w:rPr>
          <w:rtl w:val="0"/>
        </w:rPr>
      </w:r>
    </w:p>
    <w:p w:rsidR="00000000" w:rsidDel="00000000" w:rsidP="00000000" w:rsidRDefault="00000000" w:rsidRPr="00000000" w14:paraId="0000004B">
      <w:pPr>
        <w:spacing w:after="240" w:before="240" w:lineRule="auto"/>
        <w:rPr/>
      </w:pPr>
      <w:r w:rsidDel="00000000" w:rsidR="00000000" w:rsidRPr="00000000">
        <w:rPr>
          <w:rtl w:val="0"/>
        </w:rPr>
      </w:r>
    </w:p>
    <w:p w:rsidR="00000000" w:rsidDel="00000000" w:rsidP="00000000" w:rsidRDefault="00000000" w:rsidRPr="00000000" w14:paraId="0000004C">
      <w:pPr>
        <w:spacing w:after="240" w:before="240" w:lineRule="auto"/>
        <w:rPr/>
      </w:pPr>
      <w:r w:rsidDel="00000000" w:rsidR="00000000" w:rsidRPr="00000000">
        <w:rPr>
          <w:rtl w:val="0"/>
        </w:rPr>
      </w:r>
    </w:p>
    <w:p w:rsidR="00000000" w:rsidDel="00000000" w:rsidP="00000000" w:rsidRDefault="00000000" w:rsidRPr="00000000" w14:paraId="0000004D">
      <w:pPr>
        <w:pStyle w:val="Heading2"/>
        <w:keepNext w:val="0"/>
        <w:keepLines w:val="0"/>
        <w:spacing w:after="80" w:lineRule="auto"/>
        <w:rPr>
          <w:sz w:val="34"/>
          <w:szCs w:val="34"/>
        </w:rPr>
      </w:pPr>
      <w:bookmarkStart w:colFirst="0" w:colLast="0" w:name="_i76vndwhxjc3" w:id="9"/>
      <w:bookmarkEnd w:id="9"/>
      <w:r w:rsidDel="00000000" w:rsidR="00000000" w:rsidRPr="00000000">
        <w:rPr>
          <w:sz w:val="34"/>
          <w:szCs w:val="34"/>
          <w:rtl w:val="0"/>
        </w:rPr>
        <w:t xml:space="preserve">Policy Components</w:t>
      </w:r>
    </w:p>
    <w:p w:rsidR="00000000" w:rsidDel="00000000" w:rsidP="00000000" w:rsidRDefault="00000000" w:rsidRPr="00000000" w14:paraId="0000004E">
      <w:pPr>
        <w:spacing w:after="240" w:before="240" w:lineRule="auto"/>
        <w:rPr/>
      </w:pPr>
      <w:r w:rsidDel="00000000" w:rsidR="00000000" w:rsidRPr="00000000">
        <w:rPr>
          <w:rtl w:val="0"/>
        </w:rPr>
        <w:t xml:space="preserve">[COMPANY NAME] </w:t>
      </w:r>
      <w:r w:rsidDel="00000000" w:rsidR="00000000" w:rsidRPr="00000000">
        <w:rPr>
          <w:rtl w:val="0"/>
        </w:rPr>
        <w:t xml:space="preserve">effectively manages vendor relationships through the following components:</w:t>
      </w:r>
    </w:p>
    <w:p w:rsidR="00000000" w:rsidDel="00000000" w:rsidP="00000000" w:rsidRDefault="00000000" w:rsidRPr="00000000" w14:paraId="0000004F">
      <w:pPr>
        <w:numPr>
          <w:ilvl w:val="0"/>
          <w:numId w:val="10"/>
        </w:numPr>
        <w:spacing w:after="0" w:afterAutospacing="0" w:before="240" w:lineRule="auto"/>
        <w:ind w:left="720" w:hanging="360"/>
        <w:rPr/>
      </w:pPr>
      <w:r w:rsidDel="00000000" w:rsidR="00000000" w:rsidRPr="00000000">
        <w:rPr>
          <w:rtl w:val="0"/>
        </w:rPr>
        <w:t xml:space="preserve">Program Setup</w:t>
        <w:br w:type="textWrapping"/>
      </w:r>
    </w:p>
    <w:p w:rsidR="00000000" w:rsidDel="00000000" w:rsidP="00000000" w:rsidRDefault="00000000" w:rsidRPr="00000000" w14:paraId="00000050">
      <w:pPr>
        <w:numPr>
          <w:ilvl w:val="0"/>
          <w:numId w:val="10"/>
        </w:numPr>
        <w:spacing w:after="0" w:afterAutospacing="0" w:before="0" w:beforeAutospacing="0" w:lineRule="auto"/>
        <w:ind w:left="720" w:hanging="360"/>
        <w:rPr/>
      </w:pPr>
      <w:r w:rsidDel="00000000" w:rsidR="00000000" w:rsidRPr="00000000">
        <w:rPr>
          <w:rtl w:val="0"/>
        </w:rPr>
        <w:t xml:space="preserve">Vendor Due Diligence</w:t>
        <w:br w:type="textWrapping"/>
      </w:r>
    </w:p>
    <w:p w:rsidR="00000000" w:rsidDel="00000000" w:rsidP="00000000" w:rsidRDefault="00000000" w:rsidRPr="00000000" w14:paraId="00000051">
      <w:pPr>
        <w:numPr>
          <w:ilvl w:val="0"/>
          <w:numId w:val="10"/>
        </w:numPr>
        <w:spacing w:after="0" w:afterAutospacing="0" w:before="0" w:beforeAutospacing="0" w:lineRule="auto"/>
        <w:ind w:left="720" w:hanging="360"/>
        <w:rPr/>
      </w:pPr>
      <w:r w:rsidDel="00000000" w:rsidR="00000000" w:rsidRPr="00000000">
        <w:rPr>
          <w:rtl w:val="0"/>
        </w:rPr>
        <w:t xml:space="preserve">Vendor Risk Assessment</w:t>
        <w:br w:type="textWrapping"/>
      </w:r>
    </w:p>
    <w:p w:rsidR="00000000" w:rsidDel="00000000" w:rsidP="00000000" w:rsidRDefault="00000000" w:rsidRPr="00000000" w14:paraId="00000052">
      <w:pPr>
        <w:numPr>
          <w:ilvl w:val="0"/>
          <w:numId w:val="10"/>
        </w:numPr>
        <w:spacing w:after="0" w:afterAutospacing="0" w:before="0" w:beforeAutospacing="0" w:lineRule="auto"/>
        <w:ind w:left="720" w:hanging="360"/>
        <w:rPr/>
      </w:pPr>
      <w:r w:rsidDel="00000000" w:rsidR="00000000" w:rsidRPr="00000000">
        <w:rPr>
          <w:rtl w:val="0"/>
        </w:rPr>
        <w:t xml:space="preserve">Vendor Monitoring</w:t>
        <w:br w:type="textWrapping"/>
      </w:r>
    </w:p>
    <w:p w:rsidR="00000000" w:rsidDel="00000000" w:rsidP="00000000" w:rsidRDefault="00000000" w:rsidRPr="00000000" w14:paraId="00000053">
      <w:pPr>
        <w:numPr>
          <w:ilvl w:val="0"/>
          <w:numId w:val="10"/>
        </w:numPr>
        <w:spacing w:after="0" w:afterAutospacing="0" w:before="0" w:beforeAutospacing="0" w:lineRule="auto"/>
        <w:ind w:left="720" w:hanging="360"/>
        <w:rPr/>
      </w:pPr>
      <w:r w:rsidDel="00000000" w:rsidR="00000000" w:rsidRPr="00000000">
        <w:rPr>
          <w:rtl w:val="0"/>
        </w:rPr>
        <w:t xml:space="preserve">Vendor Offboarding</w:t>
        <w:br w:type="textWrapping"/>
      </w:r>
    </w:p>
    <w:p w:rsidR="00000000" w:rsidDel="00000000" w:rsidP="00000000" w:rsidRDefault="00000000" w:rsidRPr="00000000" w14:paraId="00000054">
      <w:pPr>
        <w:numPr>
          <w:ilvl w:val="0"/>
          <w:numId w:val="10"/>
        </w:numPr>
        <w:spacing w:after="0" w:afterAutospacing="0" w:before="0" w:beforeAutospacing="0" w:lineRule="auto"/>
        <w:ind w:left="720" w:hanging="360"/>
        <w:rPr/>
      </w:pPr>
      <w:r w:rsidDel="00000000" w:rsidR="00000000" w:rsidRPr="00000000">
        <w:rPr>
          <w:rtl w:val="0"/>
        </w:rPr>
        <w:t xml:space="preserve">Vendor Scoring and Risk Tolerances</w:t>
        <w:br w:type="textWrapping"/>
      </w:r>
    </w:p>
    <w:p w:rsidR="00000000" w:rsidDel="00000000" w:rsidP="00000000" w:rsidRDefault="00000000" w:rsidRPr="00000000" w14:paraId="00000055">
      <w:pPr>
        <w:numPr>
          <w:ilvl w:val="0"/>
          <w:numId w:val="10"/>
        </w:numPr>
        <w:spacing w:after="240" w:before="0" w:beforeAutospacing="0" w:lineRule="auto"/>
        <w:ind w:left="720" w:hanging="360"/>
        <w:rPr/>
      </w:pPr>
      <w:r w:rsidDel="00000000" w:rsidR="00000000" w:rsidRPr="00000000">
        <w:rPr>
          <w:rtl w:val="0"/>
        </w:rPr>
        <w:t xml:space="preserve">Policy Review and Maintenance</w:t>
      </w:r>
    </w:p>
    <w:p w:rsidR="00000000" w:rsidDel="00000000" w:rsidP="00000000" w:rsidRDefault="00000000" w:rsidRPr="00000000" w14:paraId="0000005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pStyle w:val="Heading3"/>
        <w:keepNext w:val="0"/>
        <w:keepLines w:val="0"/>
        <w:spacing w:before="280" w:lineRule="auto"/>
        <w:rPr/>
      </w:pPr>
      <w:bookmarkStart w:colFirst="0" w:colLast="0" w:name="_vhler9tsbhjo" w:id="10"/>
      <w:bookmarkEnd w:id="10"/>
      <w:r w:rsidDel="00000000" w:rsidR="00000000" w:rsidRPr="00000000">
        <w:rPr>
          <w:color w:val="000000"/>
          <w:sz w:val="26"/>
          <w:szCs w:val="26"/>
          <w:rtl w:val="0"/>
        </w:rPr>
        <w:t xml:space="preserve">1. Program Setup</w:t>
      </w:r>
      <w:r w:rsidDel="00000000" w:rsidR="00000000" w:rsidRPr="00000000">
        <w:rPr>
          <w:rtl w:val="0"/>
        </w:rPr>
      </w:r>
    </w:p>
    <w:p w:rsidR="00000000" w:rsidDel="00000000" w:rsidP="00000000" w:rsidRDefault="00000000" w:rsidRPr="00000000" w14:paraId="00000058">
      <w:pPr>
        <w:spacing w:after="240" w:before="240" w:lineRule="auto"/>
        <w:rPr/>
      </w:pPr>
      <w:r w:rsidDel="00000000" w:rsidR="00000000" w:rsidRPr="00000000">
        <w:rPr>
          <w:rtl w:val="0"/>
        </w:rPr>
        <w:t xml:space="preserve">Before a vendor is evaluated or onboarded, </w:t>
      </w:r>
      <w:r w:rsidDel="00000000" w:rsidR="00000000" w:rsidRPr="00000000">
        <w:rPr>
          <w:rtl w:val="0"/>
        </w:rPr>
        <w:t xml:space="preserve">[COMPANY]</w:t>
      </w:r>
      <w:r w:rsidDel="00000000" w:rsidR="00000000" w:rsidRPr="00000000">
        <w:rPr>
          <w:rtl w:val="0"/>
        </w:rPr>
        <w:t xml:space="preserve"> must establish and maintain baseline program configurations to support consistent vendor classification, risk assessment, and effective vendor portfolio management. This includes:</w:t>
      </w:r>
    </w:p>
    <w:p w:rsidR="00000000" w:rsidDel="00000000" w:rsidP="00000000" w:rsidRDefault="00000000" w:rsidRPr="00000000" w14:paraId="00000059">
      <w:pPr>
        <w:numPr>
          <w:ilvl w:val="0"/>
          <w:numId w:val="6"/>
        </w:numPr>
        <w:spacing w:after="0" w:afterAutospacing="0" w:before="240" w:lineRule="auto"/>
        <w:ind w:left="720" w:hanging="360"/>
      </w:pPr>
      <w:r w:rsidDel="00000000" w:rsidR="00000000" w:rsidRPr="00000000">
        <w:rPr>
          <w:b w:val="1"/>
          <w:rtl w:val="0"/>
        </w:rPr>
        <w:t xml:space="preserve">Establishing Vendor Risk Tiering system</w:t>
      </w:r>
      <w:r w:rsidDel="00000000" w:rsidR="00000000" w:rsidRPr="00000000">
        <w:rPr>
          <w:rtl w:val="0"/>
        </w:rPr>
        <w:t xml:space="preserve"> (e.g., Tiers 1-4) aligned with business criticality, data sensitivity, and potential operational impact to categorize vendors.</w:t>
      </w:r>
    </w:p>
    <w:p w:rsidR="00000000" w:rsidDel="00000000" w:rsidP="00000000" w:rsidRDefault="00000000" w:rsidRPr="00000000" w14:paraId="0000005A">
      <w:pPr>
        <w:numPr>
          <w:ilvl w:val="0"/>
          <w:numId w:val="6"/>
        </w:numPr>
        <w:spacing w:after="0" w:afterAutospacing="0" w:before="0" w:beforeAutospacing="0" w:lineRule="auto"/>
        <w:ind w:left="720" w:hanging="360"/>
      </w:pPr>
      <w:r w:rsidDel="00000000" w:rsidR="00000000" w:rsidRPr="00000000">
        <w:rPr>
          <w:b w:val="1"/>
          <w:rtl w:val="0"/>
        </w:rPr>
        <w:t xml:space="preserve">Defining </w:t>
      </w:r>
      <w:r w:rsidDel="00000000" w:rsidR="00000000" w:rsidRPr="00000000">
        <w:rPr>
          <w:b w:val="1"/>
          <w:rtl w:val="0"/>
        </w:rPr>
        <w:t xml:space="preserve">[COMPANY]'</w:t>
      </w:r>
      <w:r w:rsidDel="00000000" w:rsidR="00000000" w:rsidRPr="00000000">
        <w:rPr>
          <w:b w:val="1"/>
          <w:rtl w:val="0"/>
        </w:rPr>
        <w:t xml:space="preserve">s vendor risk appetite</w:t>
      </w:r>
      <w:r w:rsidDel="00000000" w:rsidR="00000000" w:rsidRPr="00000000">
        <w:rPr>
          <w:rtl w:val="0"/>
        </w:rPr>
        <w:t xml:space="preserve"> and acceptable risk thresholds by tier to guide risk assessment and decision-making processes.</w:t>
      </w:r>
    </w:p>
    <w:p w:rsidR="00000000" w:rsidDel="00000000" w:rsidP="00000000" w:rsidRDefault="00000000" w:rsidRPr="00000000" w14:paraId="0000005B">
      <w:pPr>
        <w:numPr>
          <w:ilvl w:val="0"/>
          <w:numId w:val="6"/>
        </w:numPr>
        <w:spacing w:after="0" w:afterAutospacing="0" w:before="0" w:beforeAutospacing="0" w:lineRule="auto"/>
        <w:ind w:left="720" w:hanging="360"/>
      </w:pPr>
      <w:r w:rsidDel="00000000" w:rsidR="00000000" w:rsidRPr="00000000">
        <w:rPr>
          <w:b w:val="1"/>
          <w:rtl w:val="0"/>
        </w:rPr>
        <w:t xml:space="preserve">Creating departmental or functional vendor inventories/portfolios</w:t>
      </w:r>
      <w:r w:rsidDel="00000000" w:rsidR="00000000" w:rsidRPr="00000000">
        <w:rPr>
          <w:rtl w:val="0"/>
        </w:rPr>
        <w:t xml:space="preserve"> to improve ownership, visibility, and management of vendor relationships across different business units.</w:t>
      </w:r>
    </w:p>
    <w:p w:rsidR="00000000" w:rsidDel="00000000" w:rsidP="00000000" w:rsidRDefault="00000000" w:rsidRPr="00000000" w14:paraId="0000005C">
      <w:pPr>
        <w:numPr>
          <w:ilvl w:val="0"/>
          <w:numId w:val="6"/>
        </w:numPr>
        <w:spacing w:after="0" w:afterAutospacing="0" w:before="0" w:beforeAutospacing="0" w:lineRule="auto"/>
        <w:ind w:left="720" w:hanging="360"/>
      </w:pPr>
      <w:r w:rsidDel="00000000" w:rsidR="00000000" w:rsidRPr="00000000">
        <w:rPr>
          <w:b w:val="1"/>
          <w:rtl w:val="0"/>
        </w:rPr>
        <w:t xml:space="preserve">Developing standardized vendor relationship questionnaires</w:t>
      </w:r>
      <w:r w:rsidDel="00000000" w:rsidR="00000000" w:rsidRPr="00000000">
        <w:rPr>
          <w:rtl w:val="0"/>
        </w:rPr>
        <w:t xml:space="preserve"> (or intake forms) to collect essential details about the vendor's services, data access, security practices, and business relationship, tailored to [COMPANY]'s internal risk assessment criteria.</w:t>
      </w:r>
    </w:p>
    <w:p w:rsidR="00000000" w:rsidDel="00000000" w:rsidP="00000000" w:rsidRDefault="00000000" w:rsidRPr="00000000" w14:paraId="0000005D">
      <w:pPr>
        <w:numPr>
          <w:ilvl w:val="0"/>
          <w:numId w:val="6"/>
        </w:numPr>
        <w:spacing w:after="0" w:afterAutospacing="0" w:before="0" w:beforeAutospacing="0" w:lineRule="auto"/>
        <w:ind w:left="720" w:hanging="360"/>
      </w:pPr>
      <w:r w:rsidDel="00000000" w:rsidR="00000000" w:rsidRPr="00000000">
        <w:rPr>
          <w:b w:val="1"/>
          <w:rtl w:val="0"/>
        </w:rPr>
        <w:t xml:space="preserve">Implementing processes or tools</w:t>
      </w:r>
      <w:r w:rsidDel="00000000" w:rsidR="00000000" w:rsidRPr="00000000">
        <w:rPr>
          <w:rtl w:val="0"/>
        </w:rPr>
        <w:t xml:space="preserve"> to map questionnaire responses and other risk factors to appropriate risk tiers and portfolios.</w:t>
      </w:r>
    </w:p>
    <w:p w:rsidR="00000000" w:rsidDel="00000000" w:rsidP="00000000" w:rsidRDefault="00000000" w:rsidRPr="00000000" w14:paraId="0000005E">
      <w:pPr>
        <w:numPr>
          <w:ilvl w:val="0"/>
          <w:numId w:val="6"/>
        </w:numPr>
        <w:spacing w:after="0" w:afterAutospacing="0" w:before="0" w:beforeAutospacing="0" w:lineRule="auto"/>
        <w:ind w:left="720" w:hanging="360"/>
      </w:pPr>
      <w:r w:rsidDel="00000000" w:rsidR="00000000" w:rsidRPr="00000000">
        <w:rPr>
          <w:b w:val="1"/>
          <w:rtl w:val="0"/>
        </w:rPr>
        <w:t xml:space="preserve">Establishing clear documentation standards</w:t>
      </w:r>
      <w:r w:rsidDel="00000000" w:rsidR="00000000" w:rsidRPr="00000000">
        <w:rPr>
          <w:rtl w:val="0"/>
        </w:rPr>
        <w:t xml:space="preserve"> for vendor records, including:</w:t>
      </w:r>
    </w:p>
    <w:p w:rsidR="00000000" w:rsidDel="00000000" w:rsidP="00000000" w:rsidRDefault="00000000" w:rsidRPr="00000000" w14:paraId="0000005F">
      <w:pPr>
        <w:numPr>
          <w:ilvl w:val="1"/>
          <w:numId w:val="6"/>
        </w:numPr>
        <w:spacing w:after="0" w:afterAutospacing="0" w:before="0" w:beforeAutospacing="0" w:lineRule="auto"/>
        <w:ind w:left="1440" w:hanging="360"/>
      </w:pPr>
      <w:r w:rsidDel="00000000" w:rsidR="00000000" w:rsidRPr="00000000">
        <w:rPr>
          <w:rtl w:val="0"/>
        </w:rPr>
        <w:t xml:space="preserve">Contracts, Statements of Work (SOWs), and Service Level Agreements (SLAs).</w:t>
      </w:r>
    </w:p>
    <w:p w:rsidR="00000000" w:rsidDel="00000000" w:rsidP="00000000" w:rsidRDefault="00000000" w:rsidRPr="00000000" w14:paraId="00000060">
      <w:pPr>
        <w:numPr>
          <w:ilvl w:val="1"/>
          <w:numId w:val="6"/>
        </w:numPr>
        <w:spacing w:after="0" w:afterAutospacing="0" w:before="0" w:beforeAutospacing="0" w:lineRule="auto"/>
        <w:ind w:left="1440" w:hanging="360"/>
      </w:pPr>
      <w:r w:rsidDel="00000000" w:rsidR="00000000" w:rsidRPr="00000000">
        <w:rPr>
          <w:rtl w:val="0"/>
        </w:rPr>
        <w:t xml:space="preserve">Completed risk assessments and due diligence documentation.</w:t>
      </w:r>
    </w:p>
    <w:p w:rsidR="00000000" w:rsidDel="00000000" w:rsidP="00000000" w:rsidRDefault="00000000" w:rsidRPr="00000000" w14:paraId="00000061">
      <w:pPr>
        <w:numPr>
          <w:ilvl w:val="1"/>
          <w:numId w:val="6"/>
        </w:numPr>
        <w:spacing w:after="0" w:afterAutospacing="0" w:before="0" w:beforeAutospacing="0" w:lineRule="auto"/>
        <w:ind w:left="1440" w:hanging="360"/>
      </w:pPr>
      <w:r w:rsidDel="00000000" w:rsidR="00000000" w:rsidRPr="00000000">
        <w:rPr>
          <w:rtl w:val="0"/>
        </w:rPr>
        <w:t xml:space="preserve">Vendor contact details and internal ownership.</w:t>
      </w:r>
    </w:p>
    <w:p w:rsidR="00000000" w:rsidDel="00000000" w:rsidP="00000000" w:rsidRDefault="00000000" w:rsidRPr="00000000" w14:paraId="00000062">
      <w:pPr>
        <w:numPr>
          <w:ilvl w:val="1"/>
          <w:numId w:val="6"/>
        </w:numPr>
        <w:spacing w:after="0" w:afterAutospacing="0" w:before="0" w:beforeAutospacing="0" w:lineRule="auto"/>
        <w:ind w:left="1440" w:hanging="360"/>
      </w:pPr>
      <w:r w:rsidDel="00000000" w:rsidR="00000000" w:rsidRPr="00000000">
        <w:rPr>
          <w:rtl w:val="0"/>
        </w:rPr>
        <w:t xml:space="preserve">Relevant certifications (e.g., ISO 27001, SOC 2), audit reports, and security attestations.</w:t>
      </w:r>
    </w:p>
    <w:p w:rsidR="00000000" w:rsidDel="00000000" w:rsidP="00000000" w:rsidRDefault="00000000" w:rsidRPr="00000000" w14:paraId="00000063">
      <w:pPr>
        <w:numPr>
          <w:ilvl w:val="1"/>
          <w:numId w:val="6"/>
        </w:numPr>
        <w:spacing w:after="0" w:afterAutospacing="0" w:before="0" w:beforeAutospacing="0" w:lineRule="auto"/>
        <w:ind w:left="1440" w:hanging="360"/>
      </w:pPr>
      <w:r w:rsidDel="00000000" w:rsidR="00000000" w:rsidRPr="00000000">
        <w:rPr>
          <w:rtl w:val="0"/>
        </w:rPr>
        <w:t xml:space="preserve">Records of ongoing monitoring and performance reviews.</w:t>
      </w:r>
    </w:p>
    <w:p w:rsidR="00000000" w:rsidDel="00000000" w:rsidP="00000000" w:rsidRDefault="00000000" w:rsidRPr="00000000" w14:paraId="00000064">
      <w:pPr>
        <w:numPr>
          <w:ilvl w:val="0"/>
          <w:numId w:val="6"/>
        </w:numPr>
        <w:spacing w:after="240" w:before="0" w:beforeAutospacing="0" w:lineRule="auto"/>
        <w:ind w:left="720" w:hanging="360"/>
      </w:pPr>
      <w:r w:rsidDel="00000000" w:rsidR="00000000" w:rsidRPr="00000000">
        <w:rPr>
          <w:b w:val="1"/>
          <w:rtl w:val="0"/>
        </w:rPr>
        <w:t xml:space="preserve">Defining internal processes</w:t>
      </w:r>
      <w:r w:rsidDel="00000000" w:rsidR="00000000" w:rsidRPr="00000000">
        <w:rPr>
          <w:rtl w:val="0"/>
        </w:rPr>
        <w:t xml:space="preserve"> for vendor intake, review, and approval, ensuring appropriate stakeholder involvement.</w:t>
      </w:r>
      <w:r w:rsidDel="00000000" w:rsidR="00000000" w:rsidRPr="00000000">
        <w:rPr>
          <w:rtl w:val="0"/>
        </w:rPr>
      </w:r>
    </w:p>
    <w:p w:rsidR="00000000" w:rsidDel="00000000" w:rsidP="00000000" w:rsidRDefault="00000000" w:rsidRPr="00000000" w14:paraId="0000006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pStyle w:val="Heading3"/>
        <w:keepNext w:val="0"/>
        <w:keepLines w:val="0"/>
        <w:spacing w:before="280" w:lineRule="auto"/>
        <w:rPr>
          <w:color w:val="000000"/>
          <w:sz w:val="26"/>
          <w:szCs w:val="26"/>
        </w:rPr>
      </w:pPr>
      <w:bookmarkStart w:colFirst="0" w:colLast="0" w:name="_8r232k5le49m" w:id="11"/>
      <w:bookmarkEnd w:id="11"/>
      <w:r w:rsidDel="00000000" w:rsidR="00000000" w:rsidRPr="00000000">
        <w:rPr>
          <w:color w:val="000000"/>
          <w:sz w:val="26"/>
          <w:szCs w:val="26"/>
          <w:rtl w:val="0"/>
        </w:rPr>
        <w:t xml:space="preserve">2. Vendor Due Diligence</w:t>
      </w:r>
    </w:p>
    <w:p w:rsidR="00000000" w:rsidDel="00000000" w:rsidP="00000000" w:rsidRDefault="00000000" w:rsidRPr="00000000" w14:paraId="00000067">
      <w:pPr>
        <w:pStyle w:val="Heading3"/>
        <w:keepNext w:val="0"/>
        <w:keepLines w:val="0"/>
        <w:spacing w:after="240" w:before="240" w:lineRule="auto"/>
        <w:rPr>
          <w:color w:val="000000"/>
          <w:sz w:val="22"/>
          <w:szCs w:val="22"/>
        </w:rPr>
      </w:pPr>
      <w:bookmarkStart w:colFirst="0" w:colLast="0" w:name="_kezcstkkr93v" w:id="12"/>
      <w:bookmarkEnd w:id="12"/>
      <w:r w:rsidDel="00000000" w:rsidR="00000000" w:rsidRPr="00000000">
        <w:rPr>
          <w:color w:val="000000"/>
          <w:sz w:val="22"/>
          <w:szCs w:val="22"/>
          <w:rtl w:val="0"/>
        </w:rPr>
        <w:t xml:space="preserve">Due diligence requires personnel to complete a reasonable inquiry into a vendor’s ability to ensure they can meet the information security requirements of the proposed service. The level of due diligence will be proportionate to the vendor's assigned risk tier and the nature of the services provided.</w:t>
      </w:r>
    </w:p>
    <w:p w:rsidR="00000000" w:rsidDel="00000000" w:rsidP="00000000" w:rsidRDefault="00000000" w:rsidRPr="00000000" w14:paraId="00000068">
      <w:pPr>
        <w:numPr>
          <w:ilvl w:val="0"/>
          <w:numId w:val="1"/>
        </w:numPr>
        <w:spacing w:after="0" w:afterAutospacing="0" w:before="240" w:lineRule="auto"/>
        <w:ind w:left="720" w:hanging="360"/>
      </w:pPr>
      <w:r w:rsidDel="00000000" w:rsidR="00000000" w:rsidRPr="00000000">
        <w:rPr>
          <w:b w:val="1"/>
          <w:rtl w:val="0"/>
        </w:rPr>
        <w:t xml:space="preserve">Low-Risk Vendors:</w:t>
      </w:r>
      <w:r w:rsidDel="00000000" w:rsidR="00000000" w:rsidRPr="00000000">
        <w:rPr>
          <w:rtl w:val="0"/>
        </w:rPr>
        <w:t xml:space="preserve"> May require nominal due diligence, such as a review of publicly available information, and internal questionnaires. Automated external scanning or basic security questionnaires may be used to identify surface-level risk indicators.</w:t>
      </w:r>
    </w:p>
    <w:p w:rsidR="00000000" w:rsidDel="00000000" w:rsidP="00000000" w:rsidRDefault="00000000" w:rsidRPr="00000000" w14:paraId="00000069">
      <w:pPr>
        <w:numPr>
          <w:ilvl w:val="0"/>
          <w:numId w:val="1"/>
        </w:numPr>
        <w:spacing w:after="0" w:afterAutospacing="0" w:before="0" w:beforeAutospacing="0" w:lineRule="auto"/>
        <w:ind w:left="720" w:hanging="360"/>
      </w:pPr>
      <w:r w:rsidDel="00000000" w:rsidR="00000000" w:rsidRPr="00000000">
        <w:rPr>
          <w:b w:val="1"/>
          <w:rtl w:val="0"/>
        </w:rPr>
        <w:t xml:space="preserve">Medium to Critical/High-Risk Vendors:</w:t>
      </w:r>
      <w:r w:rsidDel="00000000" w:rsidR="00000000" w:rsidRPr="00000000">
        <w:rPr>
          <w:rtl w:val="0"/>
        </w:rPr>
        <w:t xml:space="preserve"> Require a thorough and ongoing assessment. This includes, but is not limited to:</w:t>
      </w:r>
    </w:p>
    <w:p w:rsidR="00000000" w:rsidDel="00000000" w:rsidP="00000000" w:rsidRDefault="00000000" w:rsidRPr="00000000" w14:paraId="0000006A">
      <w:pPr>
        <w:numPr>
          <w:ilvl w:val="1"/>
          <w:numId w:val="1"/>
        </w:numPr>
        <w:spacing w:after="0" w:afterAutospacing="0" w:before="0" w:beforeAutospacing="0" w:lineRule="auto"/>
        <w:ind w:left="1440" w:hanging="360"/>
      </w:pPr>
      <w:r w:rsidDel="00000000" w:rsidR="00000000" w:rsidRPr="00000000">
        <w:rPr>
          <w:rtl w:val="0"/>
        </w:rPr>
        <w:t xml:space="preserve">Detailed security questionnaires.</w:t>
      </w:r>
    </w:p>
    <w:p w:rsidR="00000000" w:rsidDel="00000000" w:rsidP="00000000" w:rsidRDefault="00000000" w:rsidRPr="00000000" w14:paraId="0000006B">
      <w:pPr>
        <w:numPr>
          <w:ilvl w:val="1"/>
          <w:numId w:val="1"/>
        </w:numPr>
        <w:spacing w:after="0" w:afterAutospacing="0" w:before="0" w:beforeAutospacing="0" w:lineRule="auto"/>
        <w:ind w:left="1440" w:hanging="360"/>
      </w:pPr>
      <w:r w:rsidDel="00000000" w:rsidR="00000000" w:rsidRPr="00000000">
        <w:rPr>
          <w:rtl w:val="0"/>
        </w:rPr>
        <w:t xml:space="preserve">Review of third-party audit reports (e.g., SOC 2 Type II, ISO 27001 certification, PCI DSS Attestation of Compliance).</w:t>
      </w:r>
    </w:p>
    <w:p w:rsidR="00000000" w:rsidDel="00000000" w:rsidP="00000000" w:rsidRDefault="00000000" w:rsidRPr="00000000" w14:paraId="0000006C">
      <w:pPr>
        <w:numPr>
          <w:ilvl w:val="1"/>
          <w:numId w:val="1"/>
        </w:numPr>
        <w:spacing w:after="0" w:afterAutospacing="0" w:before="0" w:beforeAutospacing="0" w:lineRule="auto"/>
        <w:ind w:left="1440" w:hanging="360"/>
      </w:pPr>
      <w:r w:rsidDel="00000000" w:rsidR="00000000" w:rsidRPr="00000000">
        <w:rPr>
          <w:rtl w:val="0"/>
        </w:rPr>
        <w:t xml:space="preserve">Review of the vendor's information security policies, procedures, and incident response plans.</w:t>
      </w:r>
    </w:p>
    <w:p w:rsidR="00000000" w:rsidDel="00000000" w:rsidP="00000000" w:rsidRDefault="00000000" w:rsidRPr="00000000" w14:paraId="0000006D">
      <w:pPr>
        <w:numPr>
          <w:ilvl w:val="1"/>
          <w:numId w:val="1"/>
        </w:numPr>
        <w:spacing w:after="0" w:afterAutospacing="0" w:before="0" w:beforeAutospacing="0" w:lineRule="auto"/>
        <w:ind w:left="1440" w:hanging="360"/>
      </w:pPr>
      <w:r w:rsidDel="00000000" w:rsidR="00000000" w:rsidRPr="00000000">
        <w:rPr>
          <w:rtl w:val="0"/>
        </w:rPr>
        <w:t xml:space="preserve">Assessment of data privacy and protection practices.</w:t>
      </w:r>
    </w:p>
    <w:p w:rsidR="00000000" w:rsidDel="00000000" w:rsidP="00000000" w:rsidRDefault="00000000" w:rsidRPr="00000000" w14:paraId="0000006E">
      <w:pPr>
        <w:numPr>
          <w:ilvl w:val="1"/>
          <w:numId w:val="1"/>
        </w:numPr>
        <w:spacing w:after="0" w:afterAutospacing="0" w:before="0" w:beforeAutospacing="0" w:lineRule="auto"/>
        <w:ind w:left="1440" w:hanging="360"/>
      </w:pPr>
      <w:r w:rsidDel="00000000" w:rsidR="00000000" w:rsidRPr="00000000">
        <w:rPr>
          <w:rtl w:val="0"/>
        </w:rPr>
        <w:t xml:space="preserve">Business continuity and disaster recovery plan reviews.</w:t>
      </w:r>
    </w:p>
    <w:p w:rsidR="00000000" w:rsidDel="00000000" w:rsidP="00000000" w:rsidRDefault="00000000" w:rsidRPr="00000000" w14:paraId="0000006F">
      <w:pPr>
        <w:numPr>
          <w:ilvl w:val="1"/>
          <w:numId w:val="1"/>
        </w:numPr>
        <w:spacing w:after="240" w:before="0" w:beforeAutospacing="0" w:lineRule="auto"/>
        <w:ind w:left="1440" w:hanging="360"/>
      </w:pPr>
      <w:r w:rsidDel="00000000" w:rsidR="00000000" w:rsidRPr="00000000">
        <w:rPr>
          <w:rtl w:val="0"/>
        </w:rPr>
        <w:t xml:space="preserve">Where applicable and feasible, penetration test results or independent security assessments.</w:t>
      </w:r>
    </w:p>
    <w:p w:rsidR="00000000" w:rsidDel="00000000" w:rsidP="00000000" w:rsidRDefault="00000000" w:rsidRPr="00000000" w14:paraId="00000070">
      <w:pPr>
        <w:spacing w:after="240" w:before="240" w:lineRule="auto"/>
        <w:rPr>
          <w:b w:val="1"/>
        </w:rPr>
      </w:pPr>
      <w:r w:rsidDel="00000000" w:rsidR="00000000" w:rsidRPr="00000000">
        <w:rPr>
          <w:b w:val="1"/>
          <w:rtl w:val="0"/>
        </w:rPr>
        <w:t xml:space="preserve">Vendor intake workflow (example):</w:t>
      </w:r>
    </w:p>
    <w:p w:rsidR="00000000" w:rsidDel="00000000" w:rsidP="00000000" w:rsidRDefault="00000000" w:rsidRPr="00000000" w14:paraId="00000071">
      <w:pPr>
        <w:numPr>
          <w:ilvl w:val="0"/>
          <w:numId w:val="8"/>
        </w:numPr>
        <w:spacing w:after="0" w:afterAutospacing="0" w:before="240" w:lineRule="auto"/>
        <w:ind w:left="720" w:hanging="360"/>
      </w:pPr>
      <w:r w:rsidDel="00000000" w:rsidR="00000000" w:rsidRPr="00000000">
        <w:rPr>
          <w:rtl w:val="0"/>
        </w:rPr>
        <w:t xml:space="preserve">Business owner </w:t>
      </w:r>
      <w:r w:rsidDel="00000000" w:rsidR="00000000" w:rsidRPr="00000000">
        <w:rPr>
          <w:rtl w:val="0"/>
        </w:rPr>
        <w:t xml:space="preserve">identifies a need for a new vendor or service.</w:t>
      </w:r>
    </w:p>
    <w:p w:rsidR="00000000" w:rsidDel="00000000" w:rsidP="00000000" w:rsidRDefault="00000000" w:rsidRPr="00000000" w14:paraId="00000072">
      <w:pPr>
        <w:numPr>
          <w:ilvl w:val="0"/>
          <w:numId w:val="8"/>
        </w:numPr>
        <w:spacing w:after="0" w:afterAutospacing="0" w:before="0" w:beforeAutospacing="0" w:lineRule="auto"/>
        <w:ind w:left="720" w:hanging="360"/>
      </w:pPr>
      <w:r w:rsidDel="00000000" w:rsidR="00000000" w:rsidRPr="00000000">
        <w:rPr>
          <w:rtl w:val="0"/>
        </w:rPr>
        <w:t xml:space="preserve">Business owner </w:t>
      </w:r>
      <w:r w:rsidDel="00000000" w:rsidR="00000000" w:rsidRPr="00000000">
        <w:rPr>
          <w:rtl w:val="0"/>
        </w:rPr>
        <w:t xml:space="preserve">submits</w:t>
      </w:r>
      <w:r w:rsidDel="00000000" w:rsidR="00000000" w:rsidRPr="00000000">
        <w:rPr>
          <w:rtl w:val="0"/>
        </w:rPr>
        <w:t xml:space="preserve"> a vendor intake request via </w:t>
      </w:r>
      <w:r w:rsidDel="00000000" w:rsidR="00000000" w:rsidRPr="00000000">
        <w:rPr>
          <w:rtl w:val="0"/>
        </w:rPr>
        <w:t xml:space="preserve">[email, form, etc]</w:t>
      </w:r>
      <w:r w:rsidDel="00000000" w:rsidR="00000000" w:rsidRPr="00000000">
        <w:rPr>
          <w:rtl w:val="0"/>
        </w:rPr>
        <w:t xml:space="preserve"> , </w:t>
      </w:r>
      <w:r w:rsidDel="00000000" w:rsidR="00000000" w:rsidRPr="00000000">
        <w:rPr>
          <w:rtl w:val="0"/>
        </w:rPr>
        <w:t xml:space="preserve">including a preliminary relationship questionnaire</w:t>
      </w:r>
      <w:r w:rsidDel="00000000" w:rsidR="00000000" w:rsidRPr="00000000">
        <w:rPr>
          <w:rtl w:val="0"/>
        </w:rPr>
        <w:t xml:space="preserve">.</w:t>
      </w:r>
    </w:p>
    <w:p w:rsidR="00000000" w:rsidDel="00000000" w:rsidP="00000000" w:rsidRDefault="00000000" w:rsidRPr="00000000" w14:paraId="00000073">
      <w:pPr>
        <w:numPr>
          <w:ilvl w:val="0"/>
          <w:numId w:val="8"/>
        </w:numPr>
        <w:spacing w:after="0" w:afterAutospacing="0" w:before="0" w:beforeAutospacing="0" w:lineRule="auto"/>
        <w:ind w:left="720" w:hanging="360"/>
      </w:pPr>
      <w:r w:rsidDel="00000000" w:rsidR="00000000" w:rsidRPr="00000000">
        <w:rPr>
          <w:rtl w:val="0"/>
        </w:rPr>
        <w:t xml:space="preserve">Risk Personnel/VRM Team conducts an initial risk tiering based on the provided information.</w:t>
      </w:r>
    </w:p>
    <w:p w:rsidR="00000000" w:rsidDel="00000000" w:rsidP="00000000" w:rsidRDefault="00000000" w:rsidRPr="00000000" w14:paraId="00000074">
      <w:pPr>
        <w:numPr>
          <w:ilvl w:val="0"/>
          <w:numId w:val="8"/>
        </w:numPr>
        <w:spacing w:after="0" w:afterAutospacing="0" w:before="0" w:beforeAutospacing="0" w:lineRule="auto"/>
        <w:ind w:left="720" w:hanging="360"/>
      </w:pPr>
      <w:r w:rsidDel="00000000" w:rsidR="00000000" w:rsidRPr="00000000">
        <w:rPr>
          <w:rtl w:val="0"/>
        </w:rPr>
        <w:t xml:space="preserve">Appropriate due diligence activities are initiated based on the assigned risk tier and documented in a preliminary risk assessment.</w:t>
      </w:r>
    </w:p>
    <w:p w:rsidR="00000000" w:rsidDel="00000000" w:rsidP="00000000" w:rsidRDefault="00000000" w:rsidRPr="00000000" w14:paraId="00000075">
      <w:pPr>
        <w:numPr>
          <w:ilvl w:val="0"/>
          <w:numId w:val="8"/>
        </w:numPr>
        <w:spacing w:after="0" w:afterAutospacing="0" w:before="0" w:beforeAutospacing="0" w:lineRule="auto"/>
        <w:ind w:left="720" w:hanging="360"/>
      </w:pPr>
      <w:r w:rsidDel="00000000" w:rsidR="00000000" w:rsidRPr="00000000">
        <w:rPr>
          <w:rtl w:val="0"/>
        </w:rPr>
        <w:t xml:space="preserve">Results of </w:t>
      </w:r>
      <w:r w:rsidDel="00000000" w:rsidR="00000000" w:rsidRPr="00000000">
        <w:rPr>
          <w:rtl w:val="0"/>
        </w:rPr>
        <w:t xml:space="preserve">due diligence </w:t>
      </w:r>
      <w:r w:rsidDel="00000000" w:rsidR="00000000" w:rsidRPr="00000000">
        <w:rPr>
          <w:rtl w:val="0"/>
        </w:rPr>
        <w:t xml:space="preserve">are reviewed, risks are </w:t>
      </w:r>
      <w:r w:rsidDel="00000000" w:rsidR="00000000" w:rsidRPr="00000000">
        <w:rPr>
          <w:rtl w:val="0"/>
        </w:rPr>
        <w:t xml:space="preserve">identified, documented</w:t>
      </w:r>
      <w:r w:rsidDel="00000000" w:rsidR="00000000" w:rsidRPr="00000000">
        <w:rPr>
          <w:rtl w:val="0"/>
        </w:rPr>
        <w:t xml:space="preserve"> and undergo remediation..</w:t>
      </w:r>
    </w:p>
    <w:p w:rsidR="00000000" w:rsidDel="00000000" w:rsidP="00000000" w:rsidRDefault="00000000" w:rsidRPr="00000000" w14:paraId="00000076">
      <w:pPr>
        <w:numPr>
          <w:ilvl w:val="0"/>
          <w:numId w:val="8"/>
        </w:numPr>
        <w:spacing w:after="0" w:afterAutospacing="0" w:before="0" w:beforeAutospacing="0" w:lineRule="auto"/>
        <w:ind w:left="720" w:hanging="360"/>
      </w:pPr>
      <w:r w:rsidDel="00000000" w:rsidR="00000000" w:rsidRPr="00000000">
        <w:rPr>
          <w:rtl w:val="0"/>
        </w:rPr>
        <w:t xml:space="preserve">A recommendation is made to approve, approve with conditions (</w:t>
      </w:r>
      <w:r w:rsidDel="00000000" w:rsidR="00000000" w:rsidRPr="00000000">
        <w:rPr>
          <w:rtl w:val="0"/>
        </w:rPr>
        <w:t xml:space="preserve">e.g., accept compensation controls or risks</w:t>
      </w:r>
      <w:r w:rsidDel="00000000" w:rsidR="00000000" w:rsidRPr="00000000">
        <w:rPr>
          <w:rtl w:val="0"/>
        </w:rPr>
        <w:t xml:space="preserve">), or reject the vendor.</w:t>
      </w:r>
    </w:p>
    <w:p w:rsidR="00000000" w:rsidDel="00000000" w:rsidP="00000000" w:rsidRDefault="00000000" w:rsidRPr="00000000" w14:paraId="00000077">
      <w:pPr>
        <w:numPr>
          <w:ilvl w:val="0"/>
          <w:numId w:val="8"/>
        </w:numPr>
        <w:spacing w:after="0" w:afterAutospacing="0" w:before="0" w:beforeAutospacing="0" w:lineRule="auto"/>
        <w:ind w:left="720" w:hanging="360"/>
        <w:rPr>
          <w:u w:val="none"/>
        </w:rPr>
      </w:pPr>
      <w:r w:rsidDel="00000000" w:rsidR="00000000" w:rsidRPr="00000000">
        <w:rPr>
          <w:rtl w:val="0"/>
        </w:rPr>
        <w:t xml:space="preserve">Legal team performs a review of the vendor contract.</w:t>
      </w:r>
    </w:p>
    <w:p w:rsidR="00000000" w:rsidDel="00000000" w:rsidP="00000000" w:rsidRDefault="00000000" w:rsidRPr="00000000" w14:paraId="00000078">
      <w:pPr>
        <w:numPr>
          <w:ilvl w:val="0"/>
          <w:numId w:val="8"/>
        </w:numPr>
        <w:spacing w:after="240" w:before="0" w:beforeAutospacing="0" w:lineRule="auto"/>
        <w:ind w:left="720" w:hanging="360"/>
      </w:pPr>
      <w:r w:rsidDel="00000000" w:rsidR="00000000" w:rsidRPr="00000000">
        <w:rPr>
          <w:rtl w:val="0"/>
        </w:rPr>
        <w:t xml:space="preserve">If approved, </w:t>
      </w:r>
      <w:r w:rsidDel="00000000" w:rsidR="00000000" w:rsidRPr="00000000">
        <w:rPr>
          <w:rtl w:val="0"/>
        </w:rPr>
        <w:t xml:space="preserve">proceed to contract negotiation</w:t>
      </w:r>
      <w:r w:rsidDel="00000000" w:rsidR="00000000" w:rsidRPr="00000000">
        <w:rPr>
          <w:rtl w:val="0"/>
        </w:rPr>
        <w:t xml:space="preserve"> and onboarding.</w:t>
      </w:r>
    </w:p>
    <w:p w:rsidR="00000000" w:rsidDel="00000000" w:rsidP="00000000" w:rsidRDefault="00000000" w:rsidRPr="00000000" w14:paraId="00000079">
      <w:pPr>
        <w:spacing w:after="240" w:before="240" w:lineRule="auto"/>
        <w:rPr/>
      </w:pPr>
      <w:r w:rsidDel="00000000" w:rsidR="00000000" w:rsidRPr="00000000">
        <w:rPr>
          <w:rtl w:val="0"/>
        </w:rPr>
      </w:r>
    </w:p>
    <w:p w:rsidR="00000000" w:rsidDel="00000000" w:rsidP="00000000" w:rsidRDefault="00000000" w:rsidRPr="00000000" w14:paraId="0000007A">
      <w:pPr>
        <w:spacing w:after="240" w:before="240" w:lineRule="auto"/>
        <w:rPr>
          <w:b w:val="1"/>
        </w:rPr>
      </w:pPr>
      <w:r w:rsidDel="00000000" w:rsidR="00000000" w:rsidRPr="00000000">
        <w:rPr>
          <w:b w:val="1"/>
          <w:rtl w:val="0"/>
        </w:rPr>
        <w:t xml:space="preserve">Vendor tiering model example, based on initial questionnaire responses:</w:t>
      </w:r>
    </w:p>
    <w:p w:rsidR="00000000" w:rsidDel="00000000" w:rsidP="00000000" w:rsidRDefault="00000000" w:rsidRPr="00000000" w14:paraId="0000007B">
      <w:pPr>
        <w:numPr>
          <w:ilvl w:val="0"/>
          <w:numId w:val="4"/>
        </w:numPr>
        <w:spacing w:after="0" w:afterAutospacing="0" w:before="240" w:lineRule="auto"/>
        <w:ind w:left="720" w:hanging="360"/>
      </w:pPr>
      <w:r w:rsidDel="00000000" w:rsidR="00000000" w:rsidRPr="00000000">
        <w:rPr>
          <w:b w:val="1"/>
          <w:rtl w:val="0"/>
        </w:rPr>
        <w:t xml:space="preserve">Tier 1 (Critical):</w:t>
      </w:r>
      <w:r w:rsidDel="00000000" w:rsidR="00000000" w:rsidRPr="00000000">
        <w:rPr>
          <w:rtl w:val="0"/>
        </w:rPr>
        <w:t xml:space="preserve"> Vendors with access to large volumes of sensitive data, direct connection to critical </w:t>
      </w:r>
      <w:r w:rsidDel="00000000" w:rsidR="00000000" w:rsidRPr="00000000">
        <w:rPr>
          <w:rtl w:val="0"/>
        </w:rPr>
        <w:t xml:space="preserve">[COMPANY]</w:t>
      </w:r>
      <w:r w:rsidDel="00000000" w:rsidR="00000000" w:rsidRPr="00000000">
        <w:rPr>
          <w:rtl w:val="0"/>
        </w:rPr>
        <w:t xml:space="preserve"> systems, or whose failure would cause significant operational disruption or reputational damage. Often require the most stringent due diligence.</w:t>
      </w:r>
    </w:p>
    <w:p w:rsidR="00000000" w:rsidDel="00000000" w:rsidP="00000000" w:rsidRDefault="00000000" w:rsidRPr="00000000" w14:paraId="0000007C">
      <w:pPr>
        <w:numPr>
          <w:ilvl w:val="0"/>
          <w:numId w:val="4"/>
        </w:numPr>
        <w:spacing w:after="0" w:afterAutospacing="0" w:before="0" w:beforeAutospacing="0" w:lineRule="auto"/>
        <w:ind w:left="720" w:hanging="360"/>
      </w:pPr>
      <w:r w:rsidDel="00000000" w:rsidR="00000000" w:rsidRPr="00000000">
        <w:rPr>
          <w:b w:val="1"/>
          <w:rtl w:val="0"/>
        </w:rPr>
        <w:t xml:space="preserve">Tier 2 (High):</w:t>
      </w:r>
      <w:r w:rsidDel="00000000" w:rsidR="00000000" w:rsidRPr="00000000">
        <w:rPr>
          <w:rtl w:val="0"/>
        </w:rPr>
        <w:t xml:space="preserve"> Vendors handling sensitive data, integrated with important business systems, or providing essential services where failure could cause moderate impact.</w:t>
      </w:r>
    </w:p>
    <w:p w:rsidR="00000000" w:rsidDel="00000000" w:rsidP="00000000" w:rsidRDefault="00000000" w:rsidRPr="00000000" w14:paraId="0000007D">
      <w:pPr>
        <w:numPr>
          <w:ilvl w:val="0"/>
          <w:numId w:val="4"/>
        </w:numPr>
        <w:spacing w:after="0" w:afterAutospacing="0" w:before="0" w:beforeAutospacing="0" w:lineRule="auto"/>
        <w:ind w:left="720" w:hanging="360"/>
      </w:pPr>
      <w:r w:rsidDel="00000000" w:rsidR="00000000" w:rsidRPr="00000000">
        <w:rPr>
          <w:b w:val="1"/>
          <w:rtl w:val="0"/>
        </w:rPr>
        <w:t xml:space="preserve">Tier 3 (Medium):</w:t>
      </w:r>
      <w:r w:rsidDel="00000000" w:rsidR="00000000" w:rsidRPr="00000000">
        <w:rPr>
          <w:rtl w:val="0"/>
        </w:rPr>
        <w:t xml:space="preserve"> Vendors providing services with limited access to sensitive data or non-critical systems.</w:t>
      </w:r>
    </w:p>
    <w:p w:rsidR="00000000" w:rsidDel="00000000" w:rsidP="00000000" w:rsidRDefault="00000000" w:rsidRPr="00000000" w14:paraId="0000007E">
      <w:pPr>
        <w:numPr>
          <w:ilvl w:val="0"/>
          <w:numId w:val="4"/>
        </w:numPr>
        <w:spacing w:after="240" w:before="0" w:beforeAutospacing="0" w:lineRule="auto"/>
        <w:ind w:left="720" w:hanging="360"/>
      </w:pPr>
      <w:r w:rsidDel="00000000" w:rsidR="00000000" w:rsidRPr="00000000">
        <w:rPr>
          <w:b w:val="1"/>
          <w:rtl w:val="0"/>
        </w:rPr>
        <w:t xml:space="preserve">Tier 4 (Low):</w:t>
      </w:r>
      <w:r w:rsidDel="00000000" w:rsidR="00000000" w:rsidRPr="00000000">
        <w:rPr>
          <w:rtl w:val="0"/>
        </w:rPr>
        <w:t xml:space="preserve"> Vendors with no access to sensitive data or critical systems, providing low-impact goods or services.</w:t>
      </w:r>
    </w:p>
    <w:p w:rsidR="00000000" w:rsidDel="00000000" w:rsidP="00000000" w:rsidRDefault="00000000" w:rsidRPr="00000000" w14:paraId="0000007F">
      <w:pPr>
        <w:spacing w:after="240" w:before="240" w:lineRule="auto"/>
        <w:rPr/>
      </w:pPr>
      <w:r w:rsidDel="00000000" w:rsidR="00000000" w:rsidRPr="00000000">
        <w:rPr>
          <w:i w:val="1"/>
          <w:rtl w:val="0"/>
        </w:rPr>
        <w:t xml:space="preserve">Note: A vendor's tier may be adjusted based on factors such as AI usage, record volume, specific regulatory requirements, and business criticality. Tiering should be reviewed after completing a full risk assessment.</w:t>
      </w:r>
      <w:r w:rsidDel="00000000" w:rsidR="00000000" w:rsidRPr="00000000">
        <w:rPr>
          <w:rtl w:val="0"/>
        </w:rPr>
      </w:r>
    </w:p>
    <w:p w:rsidR="00000000" w:rsidDel="00000000" w:rsidP="00000000" w:rsidRDefault="00000000" w:rsidRPr="00000000" w14:paraId="0000008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pStyle w:val="Heading3"/>
        <w:keepNext w:val="0"/>
        <w:keepLines w:val="0"/>
        <w:spacing w:before="280" w:lineRule="auto"/>
        <w:rPr>
          <w:color w:val="000000"/>
          <w:sz w:val="26"/>
          <w:szCs w:val="26"/>
        </w:rPr>
      </w:pPr>
      <w:bookmarkStart w:colFirst="0" w:colLast="0" w:name="_khhrcy58ln5m" w:id="13"/>
      <w:bookmarkEnd w:id="13"/>
      <w:r w:rsidDel="00000000" w:rsidR="00000000" w:rsidRPr="00000000">
        <w:rPr>
          <w:color w:val="000000"/>
          <w:sz w:val="26"/>
          <w:szCs w:val="26"/>
          <w:rtl w:val="0"/>
        </w:rPr>
        <w:t xml:space="preserve">3. Vendor Risk Assessment</w:t>
      </w:r>
    </w:p>
    <w:p w:rsidR="00000000" w:rsidDel="00000000" w:rsidP="00000000" w:rsidRDefault="00000000" w:rsidRPr="00000000" w14:paraId="00000082">
      <w:pPr>
        <w:spacing w:after="240" w:before="240" w:lineRule="auto"/>
        <w:rPr/>
      </w:pPr>
      <w:r w:rsidDel="00000000" w:rsidR="00000000" w:rsidRPr="00000000">
        <w:rPr>
          <w:rtl w:val="0"/>
        </w:rPr>
        <w:t xml:space="preserve">[COMPANY]</w:t>
      </w:r>
      <w:r w:rsidDel="00000000" w:rsidR="00000000" w:rsidRPr="00000000">
        <w:rPr>
          <w:rtl w:val="0"/>
        </w:rPr>
        <w:t xml:space="preserve"> conducts formal risk assessments using a consistent methodology and, where applicable, supporting risk management tools or platforms. These assessments inform onboarding decisions, contract renewals, and ongoing risk management activities.</w:t>
      </w:r>
    </w:p>
    <w:p w:rsidR="00000000" w:rsidDel="00000000" w:rsidP="00000000" w:rsidRDefault="00000000" w:rsidRPr="00000000" w14:paraId="00000083">
      <w:pPr>
        <w:numPr>
          <w:ilvl w:val="0"/>
          <w:numId w:val="12"/>
        </w:numPr>
        <w:spacing w:after="0" w:afterAutospacing="0" w:before="240" w:lineRule="auto"/>
        <w:ind w:left="720" w:hanging="360"/>
      </w:pPr>
      <w:r w:rsidDel="00000000" w:rsidR="00000000" w:rsidRPr="00000000">
        <w:rPr>
          <w:b w:val="1"/>
          <w:rtl w:val="0"/>
        </w:rPr>
        <w:t xml:space="preserve">Assessment Frequency:</w:t>
      </w:r>
    </w:p>
    <w:p w:rsidR="00000000" w:rsidDel="00000000" w:rsidP="00000000" w:rsidRDefault="00000000" w:rsidRPr="00000000" w14:paraId="00000084">
      <w:pPr>
        <w:numPr>
          <w:ilvl w:val="1"/>
          <w:numId w:val="12"/>
        </w:numPr>
        <w:spacing w:after="0" w:afterAutospacing="0" w:before="0" w:beforeAutospacing="0" w:lineRule="auto"/>
        <w:ind w:left="1440" w:hanging="360"/>
      </w:pPr>
      <w:r w:rsidDel="00000000" w:rsidR="00000000" w:rsidRPr="00000000">
        <w:rPr>
          <w:b w:val="1"/>
          <w:rtl w:val="0"/>
        </w:rPr>
        <w:t xml:space="preserve">Critical/High-Risk (Tier 1 &amp; 2) Vendors:</w:t>
      </w:r>
      <w:r w:rsidDel="00000000" w:rsidR="00000000" w:rsidRPr="00000000">
        <w:rPr>
          <w:rtl w:val="0"/>
        </w:rPr>
        <w:t xml:space="preserve"> Full risk assessments should be conducted at least annually, or more frequently if there are material changes in risk posture, newly discovered significant vulnerabilities, or shifts in service scope.</w:t>
      </w:r>
    </w:p>
    <w:p w:rsidR="00000000" w:rsidDel="00000000" w:rsidP="00000000" w:rsidRDefault="00000000" w:rsidRPr="00000000" w14:paraId="00000085">
      <w:pPr>
        <w:numPr>
          <w:ilvl w:val="1"/>
          <w:numId w:val="12"/>
        </w:numPr>
        <w:spacing w:after="0" w:afterAutospacing="0" w:before="0" w:beforeAutospacing="0" w:lineRule="auto"/>
        <w:ind w:left="1440" w:hanging="360"/>
      </w:pPr>
      <w:r w:rsidDel="00000000" w:rsidR="00000000" w:rsidRPr="00000000">
        <w:rPr>
          <w:b w:val="1"/>
          <w:rtl w:val="0"/>
        </w:rPr>
        <w:t xml:space="preserve">Medium-Risk (Tier 3) Vendors:</w:t>
      </w:r>
      <w:r w:rsidDel="00000000" w:rsidR="00000000" w:rsidRPr="00000000">
        <w:rPr>
          <w:rtl w:val="0"/>
        </w:rPr>
        <w:t xml:space="preserve"> Full security reassessments should be conducted at least every two years, or as triggered by </w:t>
      </w:r>
      <w:r w:rsidDel="00000000" w:rsidR="00000000" w:rsidRPr="00000000">
        <w:rPr>
          <w:rtl w:val="0"/>
        </w:rPr>
        <w:t xml:space="preserve">significant changes</w:t>
      </w:r>
      <w:r w:rsidDel="00000000" w:rsidR="00000000" w:rsidRPr="00000000">
        <w:rPr>
          <w:rtl w:val="0"/>
        </w:rPr>
        <w:t xml:space="preserve"> (refer to Triggers for Reassessment/Review).</w:t>
      </w:r>
    </w:p>
    <w:p w:rsidR="00000000" w:rsidDel="00000000" w:rsidP="00000000" w:rsidRDefault="00000000" w:rsidRPr="00000000" w14:paraId="00000086">
      <w:pPr>
        <w:numPr>
          <w:ilvl w:val="1"/>
          <w:numId w:val="12"/>
        </w:numPr>
        <w:spacing w:after="0" w:afterAutospacing="0" w:before="0" w:beforeAutospacing="0" w:lineRule="auto"/>
        <w:ind w:left="1440" w:hanging="360"/>
      </w:pPr>
      <w:r w:rsidDel="00000000" w:rsidR="00000000" w:rsidRPr="00000000">
        <w:rPr>
          <w:b w:val="1"/>
          <w:rtl w:val="0"/>
        </w:rPr>
        <w:t xml:space="preserve">Low-Risk (Tier 4) Vendors:</w:t>
      </w:r>
      <w:r w:rsidDel="00000000" w:rsidR="00000000" w:rsidRPr="00000000">
        <w:rPr>
          <w:rtl w:val="0"/>
        </w:rPr>
        <w:t xml:space="preserve"> May require less frequent or simplified assessments, as determined by the VRM program.</w:t>
      </w:r>
    </w:p>
    <w:p w:rsidR="00000000" w:rsidDel="00000000" w:rsidP="00000000" w:rsidRDefault="00000000" w:rsidRPr="00000000" w14:paraId="00000087">
      <w:pPr>
        <w:numPr>
          <w:ilvl w:val="0"/>
          <w:numId w:val="12"/>
        </w:numPr>
        <w:spacing w:after="0" w:afterAutospacing="0" w:before="0" w:beforeAutospacing="0" w:lineRule="auto"/>
        <w:ind w:left="720" w:hanging="360"/>
      </w:pPr>
      <w:r w:rsidDel="00000000" w:rsidR="00000000" w:rsidRPr="00000000">
        <w:rPr>
          <w:b w:val="1"/>
          <w:rtl w:val="0"/>
        </w:rPr>
        <w:t xml:space="preserve">Risk Identification:</w:t>
      </w:r>
      <w:r w:rsidDel="00000000" w:rsidR="00000000" w:rsidRPr="00000000">
        <w:rPr>
          <w:rtl w:val="0"/>
        </w:rPr>
        <w:t xml:space="preserve"> Identify threats and vulnerabilities related to the vendor's services, systems, and data access.</w:t>
      </w:r>
    </w:p>
    <w:p w:rsidR="00000000" w:rsidDel="00000000" w:rsidP="00000000" w:rsidRDefault="00000000" w:rsidRPr="00000000" w14:paraId="00000088">
      <w:pPr>
        <w:numPr>
          <w:ilvl w:val="0"/>
          <w:numId w:val="12"/>
        </w:numPr>
        <w:spacing w:after="0" w:afterAutospacing="0" w:before="0" w:beforeAutospacing="0" w:lineRule="auto"/>
        <w:ind w:left="720" w:hanging="360"/>
      </w:pPr>
      <w:r w:rsidDel="00000000" w:rsidR="00000000" w:rsidRPr="00000000">
        <w:rPr>
          <w:b w:val="1"/>
          <w:rtl w:val="0"/>
        </w:rPr>
        <w:t xml:space="preserve">Risk Analysis:</w:t>
      </w:r>
      <w:r w:rsidDel="00000000" w:rsidR="00000000" w:rsidRPr="00000000">
        <w:rPr>
          <w:rtl w:val="0"/>
        </w:rPr>
        <w:t xml:space="preserve"> Analyze the likelihood and potential impact of identified risks.</w:t>
      </w:r>
    </w:p>
    <w:p w:rsidR="00000000" w:rsidDel="00000000" w:rsidP="00000000" w:rsidRDefault="00000000" w:rsidRPr="00000000" w14:paraId="00000089">
      <w:pPr>
        <w:numPr>
          <w:ilvl w:val="0"/>
          <w:numId w:val="12"/>
        </w:numPr>
        <w:spacing w:after="0" w:afterAutospacing="0" w:before="0" w:beforeAutospacing="0" w:lineRule="auto"/>
        <w:ind w:left="720" w:hanging="360"/>
      </w:pPr>
      <w:r w:rsidDel="00000000" w:rsidR="00000000" w:rsidRPr="00000000">
        <w:rPr>
          <w:b w:val="1"/>
          <w:rtl w:val="0"/>
        </w:rPr>
        <w:t xml:space="preserve">Risk Evaluation:</w:t>
      </w:r>
      <w:r w:rsidDel="00000000" w:rsidR="00000000" w:rsidRPr="00000000">
        <w:rPr>
          <w:rtl w:val="0"/>
        </w:rPr>
        <w:t xml:space="preserve"> Compare the analyzed risk level against </w:t>
      </w:r>
      <w:r w:rsidDel="00000000" w:rsidR="00000000" w:rsidRPr="00000000">
        <w:rPr>
          <w:rtl w:val="0"/>
        </w:rPr>
        <w:t xml:space="preserve">[COMPANY]'</w:t>
      </w:r>
      <w:r w:rsidDel="00000000" w:rsidR="00000000" w:rsidRPr="00000000">
        <w:rPr>
          <w:rtl w:val="0"/>
        </w:rPr>
        <w:t xml:space="preserve">s risk appetite and tolerance thresholds.</w:t>
      </w:r>
    </w:p>
    <w:p w:rsidR="00000000" w:rsidDel="00000000" w:rsidP="00000000" w:rsidRDefault="00000000" w:rsidRPr="00000000" w14:paraId="0000008A">
      <w:pPr>
        <w:numPr>
          <w:ilvl w:val="0"/>
          <w:numId w:val="12"/>
        </w:numPr>
        <w:spacing w:after="0" w:afterAutospacing="0" w:before="0" w:beforeAutospacing="0" w:lineRule="auto"/>
        <w:ind w:left="720" w:hanging="360"/>
      </w:pPr>
      <w:r w:rsidDel="00000000" w:rsidR="00000000" w:rsidRPr="00000000">
        <w:rPr>
          <w:b w:val="1"/>
          <w:rtl w:val="0"/>
        </w:rPr>
        <w:t xml:space="preserve">Risk Treatment:</w:t>
      </w:r>
      <w:r w:rsidDel="00000000" w:rsidR="00000000" w:rsidRPr="00000000">
        <w:rPr>
          <w:rtl w:val="0"/>
        </w:rPr>
        <w:t xml:space="preserve"> For risks deemed unacceptable, appropriate treatment plans must be developed. Options include:</w:t>
      </w:r>
    </w:p>
    <w:p w:rsidR="00000000" w:rsidDel="00000000" w:rsidP="00000000" w:rsidRDefault="00000000" w:rsidRPr="00000000" w14:paraId="0000008B">
      <w:pPr>
        <w:numPr>
          <w:ilvl w:val="1"/>
          <w:numId w:val="12"/>
        </w:numPr>
        <w:spacing w:after="0" w:afterAutospacing="0" w:before="0" w:beforeAutospacing="0" w:lineRule="auto"/>
        <w:ind w:left="1440" w:hanging="360"/>
      </w:pPr>
      <w:r w:rsidDel="00000000" w:rsidR="00000000" w:rsidRPr="00000000">
        <w:rPr>
          <w:b w:val="1"/>
          <w:rtl w:val="0"/>
        </w:rPr>
        <w:t xml:space="preserve">Mitigation:</w:t>
      </w:r>
      <w:r w:rsidDel="00000000" w:rsidR="00000000" w:rsidRPr="00000000">
        <w:rPr>
          <w:rtl w:val="0"/>
        </w:rPr>
        <w:t xml:space="preserve"> Implementing controls to reduce the likelihood or impact of the risk (e.g., requiring the vendor to remediate a vulnerability).</w:t>
      </w:r>
    </w:p>
    <w:p w:rsidR="00000000" w:rsidDel="00000000" w:rsidP="00000000" w:rsidRDefault="00000000" w:rsidRPr="00000000" w14:paraId="0000008C">
      <w:pPr>
        <w:numPr>
          <w:ilvl w:val="1"/>
          <w:numId w:val="12"/>
        </w:numPr>
        <w:spacing w:after="0" w:afterAutospacing="0" w:before="0" w:beforeAutospacing="0" w:lineRule="auto"/>
        <w:ind w:left="1440" w:hanging="360"/>
      </w:pPr>
      <w:r w:rsidDel="00000000" w:rsidR="00000000" w:rsidRPr="00000000">
        <w:rPr>
          <w:b w:val="1"/>
          <w:rtl w:val="0"/>
        </w:rPr>
        <w:t xml:space="preserve">Transfer:</w:t>
      </w:r>
      <w:r w:rsidDel="00000000" w:rsidR="00000000" w:rsidRPr="00000000">
        <w:rPr>
          <w:rtl w:val="0"/>
        </w:rPr>
        <w:t xml:space="preserve"> Shifting the risk to a third party (e.g., through insurance or contractual agreements).</w:t>
      </w:r>
    </w:p>
    <w:p w:rsidR="00000000" w:rsidDel="00000000" w:rsidP="00000000" w:rsidRDefault="00000000" w:rsidRPr="00000000" w14:paraId="0000008D">
      <w:pPr>
        <w:numPr>
          <w:ilvl w:val="1"/>
          <w:numId w:val="12"/>
        </w:numPr>
        <w:spacing w:after="0" w:afterAutospacing="0" w:before="0" w:beforeAutospacing="0" w:lineRule="auto"/>
        <w:ind w:left="1440" w:hanging="360"/>
      </w:pPr>
      <w:r w:rsidDel="00000000" w:rsidR="00000000" w:rsidRPr="00000000">
        <w:rPr>
          <w:b w:val="1"/>
          <w:rtl w:val="0"/>
        </w:rPr>
        <w:t xml:space="preserve">Avoidance:</w:t>
      </w:r>
      <w:r w:rsidDel="00000000" w:rsidR="00000000" w:rsidRPr="00000000">
        <w:rPr>
          <w:rtl w:val="0"/>
        </w:rPr>
        <w:t xml:space="preserve"> Discontinuing the activity or relationship that creates the risk.</w:t>
      </w:r>
    </w:p>
    <w:p w:rsidR="00000000" w:rsidDel="00000000" w:rsidP="00000000" w:rsidRDefault="00000000" w:rsidRPr="00000000" w14:paraId="0000008E">
      <w:pPr>
        <w:numPr>
          <w:ilvl w:val="1"/>
          <w:numId w:val="12"/>
        </w:numPr>
        <w:spacing w:after="0" w:afterAutospacing="0" w:before="0" w:beforeAutospacing="0" w:lineRule="auto"/>
        <w:ind w:left="1440" w:hanging="360"/>
      </w:pPr>
      <w:r w:rsidDel="00000000" w:rsidR="00000000" w:rsidRPr="00000000">
        <w:rPr>
          <w:b w:val="1"/>
          <w:rtl w:val="0"/>
        </w:rPr>
        <w:t xml:space="preserve">Acceptance:</w:t>
      </w:r>
      <w:r w:rsidDel="00000000" w:rsidR="00000000" w:rsidRPr="00000000">
        <w:rPr>
          <w:rtl w:val="0"/>
        </w:rPr>
        <w:t xml:space="preserve"> Formally acknowledging and accepting the risk, typically with executive approval for significant risks.</w:t>
      </w:r>
    </w:p>
    <w:p w:rsidR="00000000" w:rsidDel="00000000" w:rsidP="00000000" w:rsidRDefault="00000000" w:rsidRPr="00000000" w14:paraId="0000008F">
      <w:pPr>
        <w:numPr>
          <w:ilvl w:val="0"/>
          <w:numId w:val="12"/>
        </w:numPr>
        <w:spacing w:after="240" w:before="0" w:beforeAutospacing="0" w:lineRule="auto"/>
        <w:ind w:left="720" w:hanging="360"/>
      </w:pPr>
      <w:r w:rsidDel="00000000" w:rsidR="00000000" w:rsidRPr="00000000">
        <w:rPr>
          <w:b w:val="1"/>
          <w:rtl w:val="0"/>
        </w:rPr>
        <w:t xml:space="preserve">Risk Register:</w:t>
      </w:r>
      <w:r w:rsidDel="00000000" w:rsidR="00000000" w:rsidRPr="00000000">
        <w:rPr>
          <w:rtl w:val="0"/>
        </w:rPr>
        <w:t xml:space="preserve"> All identified risks, assessment results, and treatment plans must be documented in a central risk register or tracking system.</w:t>
      </w:r>
    </w:p>
    <w:p w:rsidR="00000000" w:rsidDel="00000000" w:rsidP="00000000" w:rsidRDefault="00000000" w:rsidRPr="00000000" w14:paraId="00000090">
      <w:pPr>
        <w:spacing w:after="240" w:before="240" w:lineRule="auto"/>
        <w:ind w:left="0" w:firstLine="0"/>
        <w:rPr/>
      </w:pPr>
      <w:r w:rsidDel="00000000" w:rsidR="00000000" w:rsidRPr="00000000">
        <w:rPr>
          <w:b w:val="1"/>
          <w:rtl w:val="0"/>
        </w:rPr>
        <w:t xml:space="preserve">Automated Alerts/Monitoring:</w:t>
      </w:r>
      <w:r w:rsidDel="00000000" w:rsidR="00000000" w:rsidRPr="00000000">
        <w:rPr>
          <w:rtl w:val="0"/>
        </w:rPr>
        <w:t xml:space="preserve"> Where feasible, configure alerts (e.g., from security rating services, threat intelligence feeds, or internal monitoring tools) to notify relevant personnel of significant changes in a vendor's risk posture (e.g., security score drops, data breaches, critical vulnerabilities). These alerts serve as early indicators and must be followed by validation and appropriate action.</w:t>
      </w:r>
    </w:p>
    <w:p w:rsidR="00000000" w:rsidDel="00000000" w:rsidP="00000000" w:rsidRDefault="00000000" w:rsidRPr="00000000" w14:paraId="00000091">
      <w:pPr>
        <w:spacing w:after="240" w:befor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pStyle w:val="Heading3"/>
        <w:keepNext w:val="0"/>
        <w:keepLines w:val="0"/>
        <w:spacing w:before="280" w:lineRule="auto"/>
        <w:rPr/>
      </w:pPr>
      <w:bookmarkStart w:colFirst="0" w:colLast="0" w:name="_hbs4nml9r438" w:id="14"/>
      <w:bookmarkEnd w:id="14"/>
      <w:r w:rsidDel="00000000" w:rsidR="00000000" w:rsidRPr="00000000">
        <w:rPr>
          <w:color w:val="000000"/>
          <w:sz w:val="26"/>
          <w:szCs w:val="26"/>
          <w:rtl w:val="0"/>
        </w:rPr>
        <w:t xml:space="preserve">4. Vendor Monitoring</w:t>
      </w:r>
      <w:r w:rsidDel="00000000" w:rsidR="00000000" w:rsidRPr="00000000">
        <w:rPr>
          <w:rtl w:val="0"/>
        </w:rPr>
      </w:r>
    </w:p>
    <w:p w:rsidR="00000000" w:rsidDel="00000000" w:rsidP="00000000" w:rsidRDefault="00000000" w:rsidRPr="00000000" w14:paraId="00000093">
      <w:pPr>
        <w:spacing w:after="240" w:before="240" w:lineRule="auto"/>
        <w:rPr/>
      </w:pPr>
      <w:r w:rsidDel="00000000" w:rsidR="00000000" w:rsidRPr="00000000">
        <w:rPr>
          <w:rtl w:val="0"/>
        </w:rPr>
        <w:t xml:space="preserve">All third-party vendors must be continuously monitored using</w:t>
      </w:r>
      <w:r w:rsidDel="00000000" w:rsidR="00000000" w:rsidRPr="00000000">
        <w:rPr>
          <w:rtl w:val="0"/>
        </w:rPr>
        <w:t xml:space="preserve"> [COMPANY NAME]'</w:t>
      </w:r>
      <w:r w:rsidDel="00000000" w:rsidR="00000000" w:rsidRPr="00000000">
        <w:rPr>
          <w:rtl w:val="0"/>
        </w:rPr>
        <w:t xml:space="preserve">s preferred continous monitoring tool to maintain visibility into their security posture, performance, and compliance, and to detect potential threats to </w:t>
      </w:r>
      <w:r w:rsidDel="00000000" w:rsidR="00000000" w:rsidRPr="00000000">
        <w:rPr>
          <w:rtl w:val="0"/>
        </w:rPr>
        <w:t xml:space="preserve">[COMPANY]</w:t>
      </w:r>
      <w:r w:rsidDel="00000000" w:rsidR="00000000" w:rsidRPr="00000000">
        <w:rPr>
          <w:rtl w:val="0"/>
        </w:rPr>
        <w:t xml:space="preserve">'s environment.</w:t>
      </w:r>
    </w:p>
    <w:p w:rsidR="00000000" w:rsidDel="00000000" w:rsidP="00000000" w:rsidRDefault="00000000" w:rsidRPr="00000000" w14:paraId="00000094">
      <w:pPr>
        <w:numPr>
          <w:ilvl w:val="0"/>
          <w:numId w:val="7"/>
        </w:numPr>
        <w:spacing w:after="0" w:afterAutospacing="0" w:before="240" w:lineRule="auto"/>
        <w:ind w:left="720" w:hanging="360"/>
      </w:pPr>
      <w:r w:rsidDel="00000000" w:rsidR="00000000" w:rsidRPr="00000000">
        <w:rPr>
          <w:b w:val="1"/>
          <w:rtl w:val="0"/>
        </w:rPr>
        <w:t xml:space="preserve">Monitoring Activities:</w:t>
      </w:r>
    </w:p>
    <w:p w:rsidR="00000000" w:rsidDel="00000000" w:rsidP="00000000" w:rsidRDefault="00000000" w:rsidRPr="00000000" w14:paraId="00000095">
      <w:pPr>
        <w:numPr>
          <w:ilvl w:val="1"/>
          <w:numId w:val="7"/>
        </w:numPr>
        <w:spacing w:after="0" w:afterAutospacing="0" w:before="0" w:beforeAutospacing="0" w:lineRule="auto"/>
        <w:ind w:left="1440" w:hanging="360"/>
      </w:pPr>
      <w:r w:rsidDel="00000000" w:rsidR="00000000" w:rsidRPr="00000000">
        <w:rPr>
          <w:rtl w:val="0"/>
        </w:rPr>
        <w:t xml:space="preserve">Regular review of vendor performance against SLAs.</w:t>
      </w:r>
    </w:p>
    <w:p w:rsidR="00000000" w:rsidDel="00000000" w:rsidP="00000000" w:rsidRDefault="00000000" w:rsidRPr="00000000" w14:paraId="00000096">
      <w:pPr>
        <w:numPr>
          <w:ilvl w:val="1"/>
          <w:numId w:val="7"/>
        </w:numPr>
        <w:spacing w:after="0" w:afterAutospacing="0" w:before="0" w:beforeAutospacing="0" w:lineRule="auto"/>
        <w:ind w:left="1440" w:hanging="360"/>
      </w:pPr>
      <w:r w:rsidDel="00000000" w:rsidR="00000000" w:rsidRPr="00000000">
        <w:rPr>
          <w:rtl w:val="0"/>
        </w:rPr>
        <w:t xml:space="preserve">Periodic reassessment of vendor risk posture (as defined in Section 3).</w:t>
      </w:r>
    </w:p>
    <w:p w:rsidR="00000000" w:rsidDel="00000000" w:rsidP="00000000" w:rsidRDefault="00000000" w:rsidRPr="00000000" w14:paraId="00000097">
      <w:pPr>
        <w:numPr>
          <w:ilvl w:val="1"/>
          <w:numId w:val="7"/>
        </w:numPr>
        <w:spacing w:after="0" w:afterAutospacing="0" w:before="0" w:beforeAutospacing="0" w:lineRule="auto"/>
        <w:ind w:left="1440" w:hanging="360"/>
      </w:pPr>
      <w:r w:rsidDel="00000000" w:rsidR="00000000" w:rsidRPr="00000000">
        <w:rPr>
          <w:rtl w:val="0"/>
        </w:rPr>
        <w:t xml:space="preserve">Monitoring of publicly available information, security ratings, and threat intelligence related to the vendor.</w:t>
      </w:r>
    </w:p>
    <w:p w:rsidR="00000000" w:rsidDel="00000000" w:rsidP="00000000" w:rsidRDefault="00000000" w:rsidRPr="00000000" w14:paraId="00000098">
      <w:pPr>
        <w:numPr>
          <w:ilvl w:val="1"/>
          <w:numId w:val="7"/>
        </w:numPr>
        <w:spacing w:after="0" w:afterAutospacing="0" w:before="0" w:beforeAutospacing="0" w:lineRule="auto"/>
        <w:ind w:left="1440" w:hanging="360"/>
      </w:pPr>
      <w:r w:rsidDel="00000000" w:rsidR="00000000" w:rsidRPr="00000000">
        <w:rPr>
          <w:rtl w:val="0"/>
        </w:rPr>
        <w:t xml:space="preserve">Review of updated certifications, audit reports, or security attestations.</w:t>
      </w:r>
    </w:p>
    <w:p w:rsidR="00000000" w:rsidDel="00000000" w:rsidP="00000000" w:rsidRDefault="00000000" w:rsidRPr="00000000" w14:paraId="00000099">
      <w:pPr>
        <w:numPr>
          <w:ilvl w:val="1"/>
          <w:numId w:val="7"/>
        </w:numPr>
        <w:spacing w:after="0" w:afterAutospacing="0" w:before="0" w:beforeAutospacing="0" w:lineRule="auto"/>
        <w:ind w:left="1440" w:hanging="360"/>
      </w:pPr>
      <w:r w:rsidDel="00000000" w:rsidR="00000000" w:rsidRPr="00000000">
        <w:rPr>
          <w:rtl w:val="0"/>
        </w:rPr>
        <w:t xml:space="preserve">Tracking remediation of previously identified issues.</w:t>
      </w:r>
    </w:p>
    <w:p w:rsidR="00000000" w:rsidDel="00000000" w:rsidP="00000000" w:rsidRDefault="00000000" w:rsidRPr="00000000" w14:paraId="0000009A">
      <w:pPr>
        <w:numPr>
          <w:ilvl w:val="0"/>
          <w:numId w:val="7"/>
        </w:numPr>
        <w:spacing w:after="0" w:afterAutospacing="0" w:before="0" w:beforeAutospacing="0" w:lineRule="auto"/>
        <w:ind w:left="720" w:hanging="360"/>
      </w:pPr>
      <w:r w:rsidDel="00000000" w:rsidR="00000000" w:rsidRPr="00000000">
        <w:rPr>
          <w:b w:val="1"/>
          <w:rtl w:val="0"/>
        </w:rPr>
        <w:t xml:space="preserve">Triggers for Reassessment/Review:</w:t>
      </w:r>
    </w:p>
    <w:p w:rsidR="00000000" w:rsidDel="00000000" w:rsidP="00000000" w:rsidRDefault="00000000" w:rsidRPr="00000000" w14:paraId="0000009B">
      <w:pPr>
        <w:numPr>
          <w:ilvl w:val="1"/>
          <w:numId w:val="7"/>
        </w:numPr>
        <w:spacing w:after="0" w:afterAutospacing="0" w:before="0" w:beforeAutospacing="0" w:lineRule="auto"/>
        <w:ind w:left="1440" w:hanging="360"/>
      </w:pPr>
      <w:r w:rsidDel="00000000" w:rsidR="00000000" w:rsidRPr="00000000">
        <w:rPr>
          <w:rtl w:val="0"/>
        </w:rPr>
        <w:t xml:space="preserve">Significant drops in security ratings or scores (investigate before formal reassessment).</w:t>
      </w:r>
      <w:r w:rsidDel="00000000" w:rsidR="00000000" w:rsidRPr="00000000">
        <w:rPr>
          <w:rtl w:val="0"/>
        </w:rPr>
      </w:r>
    </w:p>
    <w:p w:rsidR="00000000" w:rsidDel="00000000" w:rsidP="00000000" w:rsidRDefault="00000000" w:rsidRPr="00000000" w14:paraId="0000009C">
      <w:pPr>
        <w:numPr>
          <w:ilvl w:val="1"/>
          <w:numId w:val="7"/>
        </w:numPr>
        <w:spacing w:after="0" w:afterAutospacing="0" w:before="0" w:beforeAutospacing="0" w:lineRule="auto"/>
        <w:ind w:left="1440" w:hanging="360"/>
      </w:pPr>
      <w:r w:rsidDel="00000000" w:rsidR="00000000" w:rsidRPr="00000000">
        <w:rPr>
          <w:rtl w:val="0"/>
        </w:rPr>
        <w:t xml:space="preserve">Detection of new critical vulnerabilities or security incidents affecting the vendor.</w:t>
      </w:r>
    </w:p>
    <w:p w:rsidR="00000000" w:rsidDel="00000000" w:rsidP="00000000" w:rsidRDefault="00000000" w:rsidRPr="00000000" w14:paraId="0000009D">
      <w:pPr>
        <w:numPr>
          <w:ilvl w:val="1"/>
          <w:numId w:val="7"/>
        </w:numPr>
        <w:spacing w:after="0" w:afterAutospacing="0" w:before="0" w:beforeAutospacing="0" w:lineRule="auto"/>
        <w:ind w:left="1440" w:hanging="360"/>
      </w:pPr>
      <w:r w:rsidDel="00000000" w:rsidR="00000000" w:rsidRPr="00000000">
        <w:rPr>
          <w:rtl w:val="0"/>
        </w:rPr>
        <w:t xml:space="preserve">Publicly reported data breaches or security incidents involving the vendor.</w:t>
      </w:r>
    </w:p>
    <w:p w:rsidR="00000000" w:rsidDel="00000000" w:rsidP="00000000" w:rsidRDefault="00000000" w:rsidRPr="00000000" w14:paraId="0000009E">
      <w:pPr>
        <w:numPr>
          <w:ilvl w:val="1"/>
          <w:numId w:val="7"/>
        </w:numPr>
        <w:spacing w:after="0" w:afterAutospacing="0" w:before="0" w:beforeAutospacing="0" w:lineRule="auto"/>
        <w:ind w:left="1440" w:hanging="360"/>
      </w:pPr>
      <w:r w:rsidDel="00000000" w:rsidR="00000000" w:rsidRPr="00000000">
        <w:rPr>
          <w:rtl w:val="0"/>
        </w:rPr>
        <w:t xml:space="preserve">For Tier 1 and 2 vendors, a formal risk assessment must be completed at least annually. Additionally, if the vendor’s scope of work changes materially–such as taking on new data responsibilities or gaining broader system access–a reassessment must be performed to evaluate the updated risk impact.</w:t>
      </w:r>
    </w:p>
    <w:p w:rsidR="00000000" w:rsidDel="00000000" w:rsidP="00000000" w:rsidRDefault="00000000" w:rsidRPr="00000000" w14:paraId="0000009F">
      <w:pPr>
        <w:numPr>
          <w:ilvl w:val="1"/>
          <w:numId w:val="7"/>
        </w:numPr>
        <w:spacing w:after="0" w:afterAutospacing="0" w:before="0" w:beforeAutospacing="0" w:lineRule="auto"/>
        <w:ind w:left="1440" w:hanging="360"/>
      </w:pPr>
      <w:r w:rsidDel="00000000" w:rsidR="00000000" w:rsidRPr="00000000">
        <w:rPr>
          <w:rtl w:val="0"/>
        </w:rPr>
        <w:t xml:space="preserve">Changes in </w:t>
      </w:r>
      <w:r w:rsidDel="00000000" w:rsidR="00000000" w:rsidRPr="00000000">
        <w:rPr>
          <w:rtl w:val="0"/>
        </w:rPr>
        <w:t xml:space="preserve">[COMPANY]</w:t>
      </w:r>
      <w:r w:rsidDel="00000000" w:rsidR="00000000" w:rsidRPr="00000000">
        <w:rPr>
          <w:rtl w:val="0"/>
        </w:rPr>
        <w:t xml:space="preserve">'s use of the vendor's services.</w:t>
      </w:r>
    </w:p>
    <w:p w:rsidR="00000000" w:rsidDel="00000000" w:rsidP="00000000" w:rsidRDefault="00000000" w:rsidRPr="00000000" w14:paraId="000000A0">
      <w:pPr>
        <w:numPr>
          <w:ilvl w:val="1"/>
          <w:numId w:val="7"/>
        </w:numPr>
        <w:spacing w:after="0" w:afterAutospacing="0" w:before="0" w:beforeAutospacing="0" w:lineRule="auto"/>
        <w:ind w:left="1440" w:hanging="360"/>
      </w:pPr>
      <w:r w:rsidDel="00000000" w:rsidR="00000000" w:rsidRPr="00000000">
        <w:rPr>
          <w:rtl w:val="0"/>
        </w:rPr>
        <w:t xml:space="preserve">Expired or outdated certifications.</w:t>
      </w:r>
    </w:p>
    <w:p w:rsidR="00000000" w:rsidDel="00000000" w:rsidP="00000000" w:rsidRDefault="00000000" w:rsidRPr="00000000" w14:paraId="000000A1">
      <w:pPr>
        <w:numPr>
          <w:ilvl w:val="1"/>
          <w:numId w:val="7"/>
        </w:numPr>
        <w:spacing w:after="0" w:afterAutospacing="0" w:before="0" w:beforeAutospacing="0" w:lineRule="auto"/>
        <w:ind w:left="1440" w:hanging="360"/>
      </w:pPr>
      <w:r w:rsidDel="00000000" w:rsidR="00000000" w:rsidRPr="00000000">
        <w:rPr>
          <w:rtl w:val="0"/>
        </w:rPr>
        <w:t xml:space="preserve">Failure to meet contractual obligations or SLAs.</w:t>
      </w:r>
    </w:p>
    <w:p w:rsidR="00000000" w:rsidDel="00000000" w:rsidP="00000000" w:rsidRDefault="00000000" w:rsidRPr="00000000" w14:paraId="000000A2">
      <w:pPr>
        <w:numPr>
          <w:ilvl w:val="1"/>
          <w:numId w:val="7"/>
        </w:numPr>
        <w:spacing w:after="240" w:before="0" w:beforeAutospacing="0" w:lineRule="auto"/>
        <w:ind w:left="1440" w:hanging="360"/>
        <w:rPr>
          <w:u w:val="none"/>
        </w:rPr>
      </w:pPr>
      <w:r w:rsidDel="00000000" w:rsidR="00000000" w:rsidRPr="00000000">
        <w:rPr>
          <w:rtl w:val="0"/>
        </w:rPr>
        <w:t xml:space="preserve">New compliance obligation requiring reassessment. </w:t>
      </w:r>
    </w:p>
    <w:p w:rsidR="00000000" w:rsidDel="00000000" w:rsidP="00000000" w:rsidRDefault="00000000" w:rsidRPr="00000000" w14:paraId="000000A3">
      <w:pPr>
        <w:spacing w:after="240" w:before="240" w:lineRule="auto"/>
        <w:rPr/>
      </w:pPr>
      <w:r w:rsidDel="00000000" w:rsidR="00000000" w:rsidRPr="00000000">
        <w:rPr>
          <w:rtl w:val="0"/>
        </w:rPr>
        <w:t xml:space="preserve">Monitoring activities must be tracked and used to inform future assessment frequency, vendor tiering adjustments, and ongoing vendor oversight.</w:t>
      </w:r>
    </w:p>
    <w:p w:rsidR="00000000" w:rsidDel="00000000" w:rsidP="00000000" w:rsidRDefault="00000000" w:rsidRPr="00000000" w14:paraId="000000A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pStyle w:val="Heading3"/>
        <w:keepNext w:val="0"/>
        <w:keepLines w:val="0"/>
        <w:spacing w:before="280" w:lineRule="auto"/>
        <w:rPr>
          <w:color w:val="000000"/>
          <w:sz w:val="26"/>
          <w:szCs w:val="26"/>
        </w:rPr>
      </w:pPr>
      <w:bookmarkStart w:colFirst="0" w:colLast="0" w:name="_dzyvz9sys32b" w:id="15"/>
      <w:bookmarkEnd w:id="15"/>
      <w:r w:rsidDel="00000000" w:rsidR="00000000" w:rsidRPr="00000000">
        <w:rPr>
          <w:color w:val="000000"/>
          <w:sz w:val="26"/>
          <w:szCs w:val="26"/>
          <w:rtl w:val="0"/>
        </w:rPr>
        <w:t xml:space="preserve">5. Vendor Offboarding</w:t>
      </w:r>
    </w:p>
    <w:p w:rsidR="00000000" w:rsidDel="00000000" w:rsidP="00000000" w:rsidRDefault="00000000" w:rsidRPr="00000000" w14:paraId="000000A6">
      <w:pPr>
        <w:spacing w:after="240" w:before="240" w:lineRule="auto"/>
        <w:rPr/>
      </w:pPr>
      <w:r w:rsidDel="00000000" w:rsidR="00000000" w:rsidRPr="00000000">
        <w:rPr>
          <w:rtl w:val="0"/>
        </w:rPr>
        <w:t xml:space="preserve">When a vendor relationship ends (due to contract expiration, termination, or other reasons), </w:t>
      </w:r>
      <w:r w:rsidDel="00000000" w:rsidR="00000000" w:rsidRPr="00000000">
        <w:rPr>
          <w:rtl w:val="0"/>
        </w:rPr>
        <w:t xml:space="preserve">[COMPANY]</w:t>
      </w:r>
      <w:r w:rsidDel="00000000" w:rsidR="00000000" w:rsidRPr="00000000">
        <w:rPr>
          <w:rtl w:val="0"/>
        </w:rPr>
        <w:t xml:space="preserve"> must follow a formal offboarding process to mitigate residual risks and ensure a smooth transition.</w:t>
      </w:r>
    </w:p>
    <w:p w:rsidR="00000000" w:rsidDel="00000000" w:rsidP="00000000" w:rsidRDefault="00000000" w:rsidRPr="00000000" w14:paraId="000000A7">
      <w:pPr>
        <w:spacing w:after="240" w:before="240" w:lineRule="auto"/>
        <w:rPr>
          <w:b w:val="1"/>
        </w:rPr>
      </w:pPr>
      <w:r w:rsidDel="00000000" w:rsidR="00000000" w:rsidRPr="00000000">
        <w:rPr>
          <w:b w:val="1"/>
          <w:rtl w:val="0"/>
        </w:rPr>
        <w:t xml:space="preserve">Offboarding Process:</w:t>
      </w:r>
    </w:p>
    <w:p w:rsidR="00000000" w:rsidDel="00000000" w:rsidP="00000000" w:rsidRDefault="00000000" w:rsidRPr="00000000" w14:paraId="000000A8">
      <w:pPr>
        <w:numPr>
          <w:ilvl w:val="0"/>
          <w:numId w:val="11"/>
        </w:numPr>
        <w:spacing w:after="0" w:afterAutospacing="0" w:before="240" w:lineRule="auto"/>
        <w:ind w:left="720" w:hanging="360"/>
      </w:pPr>
      <w:r w:rsidDel="00000000" w:rsidR="00000000" w:rsidRPr="00000000">
        <w:rPr>
          <w:b w:val="1"/>
          <w:rtl w:val="0"/>
        </w:rPr>
        <w:t xml:space="preserve">Communication:</w:t>
      </w:r>
      <w:r w:rsidDel="00000000" w:rsidR="00000000" w:rsidRPr="00000000">
        <w:rPr>
          <w:rtl w:val="0"/>
        </w:rPr>
        <w:t xml:space="preserve"> Maintain clear communication with the vendor regarding the termination process and any outstanding obligations.</w:t>
      </w:r>
    </w:p>
    <w:p w:rsidR="00000000" w:rsidDel="00000000" w:rsidP="00000000" w:rsidRDefault="00000000" w:rsidRPr="00000000" w14:paraId="000000A9">
      <w:pPr>
        <w:numPr>
          <w:ilvl w:val="0"/>
          <w:numId w:val="11"/>
        </w:numPr>
        <w:spacing w:after="0" w:afterAutospacing="0" w:before="0" w:beforeAutospacing="0" w:lineRule="auto"/>
        <w:ind w:left="720" w:hanging="360"/>
      </w:pPr>
      <w:r w:rsidDel="00000000" w:rsidR="00000000" w:rsidRPr="00000000">
        <w:rPr>
          <w:b w:val="1"/>
          <w:rtl w:val="0"/>
        </w:rPr>
        <w:t xml:space="preserve">Contract Review:</w:t>
      </w:r>
      <w:r w:rsidDel="00000000" w:rsidR="00000000" w:rsidRPr="00000000">
        <w:rPr>
          <w:rtl w:val="0"/>
        </w:rPr>
        <w:t xml:space="preserve"> Perform a final contract review to confirm all termination conditions, including data handling and return/destruction requirements, have been met.</w:t>
      </w:r>
    </w:p>
    <w:p w:rsidR="00000000" w:rsidDel="00000000" w:rsidP="00000000" w:rsidRDefault="00000000" w:rsidRPr="00000000" w14:paraId="000000AA">
      <w:pPr>
        <w:numPr>
          <w:ilvl w:val="0"/>
          <w:numId w:val="11"/>
        </w:numPr>
        <w:spacing w:after="0" w:afterAutospacing="0" w:before="0" w:beforeAutospacing="0" w:lineRule="auto"/>
        <w:ind w:left="720" w:hanging="360"/>
      </w:pPr>
      <w:r w:rsidDel="00000000" w:rsidR="00000000" w:rsidRPr="00000000">
        <w:rPr>
          <w:b w:val="1"/>
          <w:rtl w:val="0"/>
        </w:rPr>
        <w:t xml:space="preserve">Formal Notice:</w:t>
      </w:r>
      <w:r w:rsidDel="00000000" w:rsidR="00000000" w:rsidRPr="00000000">
        <w:rPr>
          <w:rtl w:val="0"/>
        </w:rPr>
        <w:t xml:space="preserve"> Issue a formal termination notice if required by the contract.</w:t>
      </w:r>
    </w:p>
    <w:p w:rsidR="00000000" w:rsidDel="00000000" w:rsidP="00000000" w:rsidRDefault="00000000" w:rsidRPr="00000000" w14:paraId="000000AB">
      <w:pPr>
        <w:numPr>
          <w:ilvl w:val="0"/>
          <w:numId w:val="11"/>
        </w:numPr>
        <w:spacing w:after="0" w:afterAutospacing="0" w:before="0" w:beforeAutospacing="0" w:lineRule="auto"/>
        <w:ind w:left="720" w:hanging="360"/>
      </w:pPr>
      <w:r w:rsidDel="00000000" w:rsidR="00000000" w:rsidRPr="00000000">
        <w:rPr>
          <w:b w:val="1"/>
          <w:rtl w:val="0"/>
        </w:rPr>
        <w:t xml:space="preserve">Settlement:</w:t>
      </w:r>
      <w:r w:rsidDel="00000000" w:rsidR="00000000" w:rsidRPr="00000000">
        <w:rPr>
          <w:rtl w:val="0"/>
        </w:rPr>
        <w:t xml:space="preserve"> Settle any outstanding invoices or contractual commitments.</w:t>
      </w:r>
    </w:p>
    <w:p w:rsidR="00000000" w:rsidDel="00000000" w:rsidP="00000000" w:rsidRDefault="00000000" w:rsidRPr="00000000" w14:paraId="000000AC">
      <w:pPr>
        <w:numPr>
          <w:ilvl w:val="0"/>
          <w:numId w:val="11"/>
        </w:numPr>
        <w:spacing w:after="0" w:afterAutospacing="0" w:before="0" w:beforeAutospacing="0" w:lineRule="auto"/>
        <w:ind w:left="720" w:hanging="360"/>
      </w:pPr>
      <w:r w:rsidDel="00000000" w:rsidR="00000000" w:rsidRPr="00000000">
        <w:rPr>
          <w:b w:val="1"/>
          <w:rtl w:val="0"/>
        </w:rPr>
        <w:t xml:space="preserve">Access Revocation:</w:t>
      </w:r>
      <w:r w:rsidDel="00000000" w:rsidR="00000000" w:rsidRPr="00000000">
        <w:rPr>
          <w:rtl w:val="0"/>
        </w:rPr>
        <w:t xml:space="preserve"> Promptly revoke all vendor access (physical and logical) to </w:t>
      </w:r>
      <w:r w:rsidDel="00000000" w:rsidR="00000000" w:rsidRPr="00000000">
        <w:rPr>
          <w:rtl w:val="0"/>
        </w:rPr>
        <w:t xml:space="preserve">[COMPANY]</w:t>
      </w:r>
      <w:r w:rsidDel="00000000" w:rsidR="00000000" w:rsidRPr="00000000">
        <w:rPr>
          <w:rtl w:val="0"/>
        </w:rPr>
        <w:t xml:space="preserve"> systems, data, and facilities.</w:t>
      </w:r>
    </w:p>
    <w:p w:rsidR="00000000" w:rsidDel="00000000" w:rsidP="00000000" w:rsidRDefault="00000000" w:rsidRPr="00000000" w14:paraId="000000AD">
      <w:pPr>
        <w:numPr>
          <w:ilvl w:val="0"/>
          <w:numId w:val="11"/>
        </w:numPr>
        <w:spacing w:after="0" w:afterAutospacing="0" w:before="0" w:beforeAutospacing="0" w:lineRule="auto"/>
        <w:ind w:left="720" w:hanging="360"/>
      </w:pPr>
      <w:r w:rsidDel="00000000" w:rsidR="00000000" w:rsidRPr="00000000">
        <w:rPr>
          <w:b w:val="1"/>
          <w:rtl w:val="0"/>
        </w:rPr>
        <w:t xml:space="preserve">Data Return/Destruction:</w:t>
      </w:r>
      <w:r w:rsidDel="00000000" w:rsidR="00000000" w:rsidRPr="00000000">
        <w:rPr>
          <w:rtl w:val="0"/>
        </w:rPr>
        <w:t xml:space="preserve"> Ensure the secure return or certified destruction of all </w:t>
      </w:r>
      <w:r w:rsidDel="00000000" w:rsidR="00000000" w:rsidRPr="00000000">
        <w:rPr>
          <w:rtl w:val="0"/>
        </w:rPr>
        <w:t xml:space="preserve">[COMPANY]</w:t>
      </w:r>
      <w:r w:rsidDel="00000000" w:rsidR="00000000" w:rsidRPr="00000000">
        <w:rPr>
          <w:rtl w:val="0"/>
        </w:rPr>
        <w:t xml:space="preserve"> data (customer, sensitive, or proprietary) held by the vendor, in line with contractual and regulatory requirements. Request a certificate of destruction where applicable.</w:t>
      </w:r>
    </w:p>
    <w:p w:rsidR="00000000" w:rsidDel="00000000" w:rsidP="00000000" w:rsidRDefault="00000000" w:rsidRPr="00000000" w14:paraId="000000AE">
      <w:pPr>
        <w:numPr>
          <w:ilvl w:val="0"/>
          <w:numId w:val="11"/>
        </w:numPr>
        <w:spacing w:after="0" w:afterAutospacing="0" w:before="0" w:beforeAutospacing="0" w:lineRule="auto"/>
        <w:ind w:left="720" w:hanging="360"/>
      </w:pPr>
      <w:r w:rsidDel="00000000" w:rsidR="00000000" w:rsidRPr="00000000">
        <w:rPr>
          <w:b w:val="1"/>
          <w:rtl w:val="0"/>
        </w:rPr>
        <w:t xml:space="preserve">Final Data Export:</w:t>
      </w:r>
      <w:r w:rsidDel="00000000" w:rsidR="00000000" w:rsidRPr="00000000">
        <w:rPr>
          <w:rtl w:val="0"/>
        </w:rPr>
        <w:t xml:space="preserve"> Where applicable, request a final data export from the vendor prior to permanent deletion to preserve business continuity or meet retention obligations.</w:t>
      </w:r>
    </w:p>
    <w:p w:rsidR="00000000" w:rsidDel="00000000" w:rsidP="00000000" w:rsidRDefault="00000000" w:rsidRPr="00000000" w14:paraId="000000AF">
      <w:pPr>
        <w:numPr>
          <w:ilvl w:val="0"/>
          <w:numId w:val="11"/>
        </w:numPr>
        <w:spacing w:after="0" w:afterAutospacing="0" w:before="0" w:beforeAutospacing="0" w:lineRule="auto"/>
        <w:ind w:left="720" w:hanging="360"/>
      </w:pPr>
      <w:r w:rsidDel="00000000" w:rsidR="00000000" w:rsidRPr="00000000">
        <w:rPr>
          <w:b w:val="1"/>
          <w:rtl w:val="0"/>
        </w:rPr>
        <w:t xml:space="preserve">Documentation:</w:t>
      </w:r>
      <w:r w:rsidDel="00000000" w:rsidR="00000000" w:rsidRPr="00000000">
        <w:rPr>
          <w:rtl w:val="0"/>
        </w:rPr>
        <w:t xml:space="preserve"> Document the completion of the offboarding process, including evidence of data destruction and access revocation.</w:t>
      </w:r>
    </w:p>
    <w:p w:rsidR="00000000" w:rsidDel="00000000" w:rsidP="00000000" w:rsidRDefault="00000000" w:rsidRPr="00000000" w14:paraId="000000B0">
      <w:pPr>
        <w:numPr>
          <w:ilvl w:val="0"/>
          <w:numId w:val="11"/>
        </w:numPr>
        <w:spacing w:after="240" w:before="0" w:beforeAutospacing="0" w:lineRule="auto"/>
        <w:ind w:left="720" w:hanging="360"/>
      </w:pPr>
      <w:r w:rsidDel="00000000" w:rsidR="00000000" w:rsidRPr="00000000">
        <w:rPr>
          <w:b w:val="1"/>
          <w:rtl w:val="0"/>
        </w:rPr>
        <w:t xml:space="preserve">System Updates:</w:t>
      </w:r>
      <w:r w:rsidDel="00000000" w:rsidR="00000000" w:rsidRPr="00000000">
        <w:rPr>
          <w:rtl w:val="0"/>
        </w:rPr>
        <w:t xml:space="preserve"> Update internal vendor management systems and inventories to reflect the termination.</w:t>
      </w:r>
    </w:p>
    <w:p w:rsidR="00000000" w:rsidDel="00000000" w:rsidP="00000000" w:rsidRDefault="00000000" w:rsidRPr="00000000" w14:paraId="000000B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2">
      <w:pPr>
        <w:pStyle w:val="Heading3"/>
        <w:keepNext w:val="0"/>
        <w:keepLines w:val="0"/>
        <w:spacing w:before="280" w:lineRule="auto"/>
        <w:rPr>
          <w:color w:val="000000"/>
          <w:sz w:val="26"/>
          <w:szCs w:val="26"/>
        </w:rPr>
      </w:pPr>
      <w:bookmarkStart w:colFirst="0" w:colLast="0" w:name="_pdkhkfisb2fw" w:id="16"/>
      <w:bookmarkEnd w:id="16"/>
      <w:r w:rsidDel="00000000" w:rsidR="00000000" w:rsidRPr="00000000">
        <w:rPr>
          <w:color w:val="000000"/>
          <w:sz w:val="26"/>
          <w:szCs w:val="26"/>
          <w:rtl w:val="0"/>
        </w:rPr>
        <w:t xml:space="preserve">6. Vendor Scoring and Risk Tolerances</w:t>
      </w:r>
    </w:p>
    <w:p w:rsidR="00000000" w:rsidDel="00000000" w:rsidP="00000000" w:rsidRDefault="00000000" w:rsidRPr="00000000" w14:paraId="000000B3">
      <w:pPr>
        <w:spacing w:after="240" w:before="240" w:lineRule="auto"/>
        <w:rPr/>
      </w:pPr>
      <w:r w:rsidDel="00000000" w:rsidR="00000000" w:rsidRPr="00000000">
        <w:rPr>
          <w:rtl w:val="0"/>
        </w:rPr>
        <w:t xml:space="preserve">[COMPANY]</w:t>
      </w:r>
      <w:r w:rsidDel="00000000" w:rsidR="00000000" w:rsidRPr="00000000">
        <w:rPr>
          <w:rtl w:val="0"/>
        </w:rPr>
        <w:t xml:space="preserve"> may utilize a security rating or scoring framework (either internally developed or from a third-party service) to provide a quantifiable measure of a vendor's externally observable security posture or overall risk level. This score serves as one input into the broader risk evaluation process.</w:t>
      </w:r>
    </w:p>
    <w:p w:rsidR="00000000" w:rsidDel="00000000" w:rsidP="00000000" w:rsidRDefault="00000000" w:rsidRPr="00000000" w14:paraId="000000B4">
      <w:pPr>
        <w:numPr>
          <w:ilvl w:val="0"/>
          <w:numId w:val="9"/>
        </w:numPr>
        <w:spacing w:after="0" w:afterAutospacing="0" w:before="240" w:lineRule="auto"/>
        <w:ind w:left="720" w:hanging="360"/>
      </w:pPr>
      <w:r w:rsidDel="00000000" w:rsidR="00000000" w:rsidRPr="00000000">
        <w:rPr>
          <w:b w:val="1"/>
          <w:rtl w:val="0"/>
        </w:rPr>
        <w:t xml:space="preserve">Scoring Interpretation:</w:t>
      </w:r>
      <w:r w:rsidDel="00000000" w:rsidR="00000000" w:rsidRPr="00000000">
        <w:rPr>
          <w:rtl w:val="0"/>
        </w:rPr>
        <w:t xml:space="preserve"> While a score offers visibility, it should be considered alongside other risk factors, such as the nature of services provided, data sensitivity, internal assessments, and contractual controls.</w:t>
      </w:r>
    </w:p>
    <w:p w:rsidR="00000000" w:rsidDel="00000000" w:rsidP="00000000" w:rsidRDefault="00000000" w:rsidRPr="00000000" w14:paraId="000000B5">
      <w:pPr>
        <w:numPr>
          <w:ilvl w:val="0"/>
          <w:numId w:val="9"/>
        </w:numPr>
        <w:spacing w:after="240" w:before="0" w:beforeAutospacing="0" w:lineRule="auto"/>
        <w:ind w:left="720" w:hanging="360"/>
      </w:pPr>
      <w:r w:rsidDel="00000000" w:rsidR="00000000" w:rsidRPr="00000000">
        <w:rPr>
          <w:b w:val="1"/>
          <w:rtl w:val="0"/>
        </w:rPr>
        <w:t xml:space="preserve">Risk Tolerance Thresholds:</w:t>
      </w:r>
      <w:r w:rsidDel="00000000" w:rsidR="00000000" w:rsidRPr="00000000">
        <w:rPr>
          <w:rtl w:val="0"/>
        </w:rPr>
        <w:t xml:space="preserve"> [COMPANY] </w:t>
      </w:r>
      <w:r w:rsidDel="00000000" w:rsidR="00000000" w:rsidRPr="00000000">
        <w:rPr>
          <w:rtl w:val="0"/>
        </w:rPr>
        <w:t xml:space="preserve">will define reference score thresholds or risk levels by vendor tier. These serve as guidance to help prioritize assessments and remediation efforts, not as absolute pass/fail criteria.</w:t>
      </w:r>
    </w:p>
    <w:p w:rsidR="00000000" w:rsidDel="00000000" w:rsidP="00000000" w:rsidRDefault="00000000" w:rsidRPr="00000000" w14:paraId="000000B6">
      <w:pPr>
        <w:spacing w:after="240" w:before="240" w:lineRule="auto"/>
        <w:rPr>
          <w:rFonts w:ascii="Inter" w:cs="Inter" w:eastAsia="Inter" w:hAnsi="Inter"/>
        </w:rPr>
      </w:pPr>
      <w:r w:rsidDel="00000000" w:rsidR="00000000" w:rsidRPr="00000000">
        <w:rPr>
          <w:rtl w:val="0"/>
        </w:rPr>
        <w:t xml:space="preserve">To support consistent risk-based decisions,</w:t>
      </w:r>
      <w:r w:rsidDel="00000000" w:rsidR="00000000" w:rsidRPr="00000000">
        <w:rPr>
          <w:rtl w:val="0"/>
        </w:rPr>
        <w:t xml:space="preserve"> [COMPANY]</w:t>
      </w:r>
      <w:r w:rsidDel="00000000" w:rsidR="00000000" w:rsidRPr="00000000">
        <w:rPr>
          <w:rtl w:val="0"/>
        </w:rPr>
        <w:t xml:space="preserve"> defines reference score thresholds by vendor tier. These serve as guidance to help prioritize assessments, not as absolute pass/fail criteria.</w:t>
      </w:r>
      <w:r w:rsidDel="00000000" w:rsidR="00000000" w:rsidRPr="00000000">
        <w:rPr>
          <w:rtl w:val="0"/>
        </w:rPr>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5"/>
        <w:gridCol w:w="4635"/>
        <w:gridCol w:w="3570"/>
        <w:tblGridChange w:id="0">
          <w:tblGrid>
            <w:gridCol w:w="1155"/>
            <w:gridCol w:w="4635"/>
            <w:gridCol w:w="3570"/>
          </w:tblGrid>
        </w:tblGridChange>
      </w:tblGrid>
      <w:tr>
        <w:trPr>
          <w:cantSplit w:val="0"/>
          <w:trHeight w:val="800" w:hRule="atLeast"/>
          <w:tblHeader w:val="0"/>
        </w:trPr>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B7">
            <w:pPr>
              <w:spacing w:after="20" w:before="20" w:line="276" w:lineRule="auto"/>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Vendor Tier</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B8">
            <w:pPr>
              <w:spacing w:after="20" w:before="20" w:line="276" w:lineRule="auto"/>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Description</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B9">
            <w:pPr>
              <w:spacing w:after="20" w:before="20" w:line="276" w:lineRule="auto"/>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Minimum Acceptable Score</w:t>
            </w:r>
          </w:p>
        </w:tc>
      </w:tr>
      <w:tr>
        <w:trPr>
          <w:cantSplit w:val="0"/>
          <w:trHeight w:val="495.9252929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spacing w:after="20" w:before="20" w:line="276" w:lineRule="auto"/>
              <w:rPr>
                <w:rFonts w:ascii="Inter" w:cs="Inter" w:eastAsia="Inter" w:hAnsi="Inter"/>
              </w:rPr>
            </w:pPr>
            <w:r w:rsidDel="00000000" w:rsidR="00000000" w:rsidRPr="00000000">
              <w:rPr>
                <w:rFonts w:ascii="Inter" w:cs="Inter" w:eastAsia="Inter" w:hAnsi="Inter"/>
                <w:rtl w:val="0"/>
              </w:rPr>
              <w:t xml:space="preserve">Tier 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spacing w:after="20" w:before="20" w:line="276" w:lineRule="auto"/>
              <w:rPr>
                <w:rFonts w:ascii="Inter" w:cs="Inter" w:eastAsia="Inter" w:hAnsi="Inter"/>
              </w:rPr>
            </w:pPr>
            <w:r w:rsidDel="00000000" w:rsidR="00000000" w:rsidRPr="00000000">
              <w:rPr>
                <w:rFonts w:ascii="Inter" w:cs="Inter" w:eastAsia="Inter" w:hAnsi="Inter"/>
                <w:rtl w:val="0"/>
              </w:rPr>
              <w:t xml:space="preserve">Critical services or sensitive data access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after="20" w:before="20" w:line="276" w:lineRule="auto"/>
              <w:rPr>
                <w:rFonts w:ascii="Inter" w:cs="Inter" w:eastAsia="Inter" w:hAnsi="Inter"/>
              </w:rPr>
            </w:pPr>
            <w:r w:rsidDel="00000000" w:rsidR="00000000" w:rsidRPr="00000000">
              <w:rPr>
                <w:rFonts w:ascii="Inter" w:cs="Inter" w:eastAsia="Inter" w:hAnsi="Inter"/>
                <w:rtl w:val="0"/>
              </w:rPr>
              <w:t xml:space="preserve">[Insert score, e.g. 850]</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D">
            <w:pPr>
              <w:spacing w:after="20" w:before="20" w:line="276" w:lineRule="auto"/>
              <w:rPr>
                <w:rFonts w:ascii="Inter" w:cs="Inter" w:eastAsia="Inter" w:hAnsi="Inter"/>
              </w:rPr>
            </w:pPr>
            <w:r w:rsidDel="00000000" w:rsidR="00000000" w:rsidRPr="00000000">
              <w:rPr>
                <w:rFonts w:ascii="Inter" w:cs="Inter" w:eastAsia="Inter" w:hAnsi="Inter"/>
                <w:rtl w:val="0"/>
              </w:rPr>
              <w:t xml:space="preserve">Tier 2</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E">
            <w:pPr>
              <w:spacing w:after="20" w:before="20" w:line="276" w:lineRule="auto"/>
              <w:rPr>
                <w:rFonts w:ascii="Inter" w:cs="Inter" w:eastAsia="Inter" w:hAnsi="Inter"/>
              </w:rPr>
            </w:pPr>
            <w:r w:rsidDel="00000000" w:rsidR="00000000" w:rsidRPr="00000000">
              <w:rPr>
                <w:rFonts w:ascii="Inter" w:cs="Inter" w:eastAsia="Inter" w:hAnsi="Inter"/>
                <w:rtl w:val="0"/>
              </w:rPr>
              <w:t xml:space="preserve">Handles internal or regulated data</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F">
            <w:pPr>
              <w:spacing w:after="20" w:before="20" w:line="276" w:lineRule="auto"/>
              <w:rPr>
                <w:rFonts w:ascii="Inter" w:cs="Inter" w:eastAsia="Inter" w:hAnsi="Inter"/>
              </w:rPr>
            </w:pPr>
            <w:r w:rsidDel="00000000" w:rsidR="00000000" w:rsidRPr="00000000">
              <w:rPr>
                <w:rFonts w:ascii="Inter" w:cs="Inter" w:eastAsia="Inter" w:hAnsi="Inter"/>
                <w:rtl w:val="0"/>
              </w:rPr>
              <w:t xml:space="preserve">[Insert score, e.g. 800]</w:t>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spacing w:after="20" w:before="20" w:line="276" w:lineRule="auto"/>
              <w:rPr>
                <w:rFonts w:ascii="Inter" w:cs="Inter" w:eastAsia="Inter" w:hAnsi="Inter"/>
              </w:rPr>
            </w:pPr>
            <w:r w:rsidDel="00000000" w:rsidR="00000000" w:rsidRPr="00000000">
              <w:rPr>
                <w:rFonts w:ascii="Inter" w:cs="Inter" w:eastAsia="Inter" w:hAnsi="Inter"/>
                <w:rtl w:val="0"/>
              </w:rPr>
              <w:t xml:space="preserve">Tier 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spacing w:after="20" w:before="20" w:line="276" w:lineRule="auto"/>
              <w:rPr>
                <w:rFonts w:ascii="Inter" w:cs="Inter" w:eastAsia="Inter" w:hAnsi="Inter"/>
              </w:rPr>
            </w:pPr>
            <w:r w:rsidDel="00000000" w:rsidR="00000000" w:rsidRPr="00000000">
              <w:rPr>
                <w:rFonts w:ascii="Inter" w:cs="Inter" w:eastAsia="Inter" w:hAnsi="Inter"/>
                <w:rtl w:val="0"/>
              </w:rPr>
              <w:t xml:space="preserve">IT services with limited data exposure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spacing w:after="20" w:before="20" w:line="276" w:lineRule="auto"/>
              <w:rPr>
                <w:rFonts w:ascii="Inter" w:cs="Inter" w:eastAsia="Inter" w:hAnsi="Inter"/>
              </w:rPr>
            </w:pPr>
            <w:r w:rsidDel="00000000" w:rsidR="00000000" w:rsidRPr="00000000">
              <w:rPr>
                <w:rFonts w:ascii="Inter" w:cs="Inter" w:eastAsia="Inter" w:hAnsi="Inter"/>
                <w:rtl w:val="0"/>
              </w:rPr>
              <w:t xml:space="preserve">[Insert score, e.g. 700]</w:t>
            </w:r>
          </w:p>
        </w:tc>
      </w:tr>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3">
            <w:pPr>
              <w:spacing w:after="20" w:before="20" w:line="276" w:lineRule="auto"/>
              <w:rPr>
                <w:rFonts w:ascii="Inter" w:cs="Inter" w:eastAsia="Inter" w:hAnsi="Inter"/>
              </w:rPr>
            </w:pPr>
            <w:r w:rsidDel="00000000" w:rsidR="00000000" w:rsidRPr="00000000">
              <w:rPr>
                <w:rFonts w:ascii="Inter" w:cs="Inter" w:eastAsia="Inter" w:hAnsi="Inter"/>
                <w:rtl w:val="0"/>
              </w:rPr>
              <w:t xml:space="preserve">Tier 4</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4">
            <w:pPr>
              <w:spacing w:after="20" w:before="20" w:line="276" w:lineRule="auto"/>
              <w:rPr>
                <w:rFonts w:ascii="Inter" w:cs="Inter" w:eastAsia="Inter" w:hAnsi="Inter"/>
              </w:rPr>
            </w:pPr>
            <w:r w:rsidDel="00000000" w:rsidR="00000000" w:rsidRPr="00000000">
              <w:rPr>
                <w:rFonts w:ascii="Inter" w:cs="Inter" w:eastAsia="Inter" w:hAnsi="Inter"/>
                <w:rtl w:val="0"/>
              </w:rPr>
              <w:t xml:space="preserve">Low-risk/non-critical vendors</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5">
            <w:pPr>
              <w:spacing w:after="20" w:before="20" w:line="276" w:lineRule="auto"/>
              <w:rPr>
                <w:rFonts w:ascii="Inter" w:cs="Inter" w:eastAsia="Inter" w:hAnsi="Inter"/>
              </w:rPr>
            </w:pPr>
            <w:r w:rsidDel="00000000" w:rsidR="00000000" w:rsidRPr="00000000">
              <w:rPr>
                <w:rFonts w:ascii="Inter" w:cs="Inter" w:eastAsia="Inter" w:hAnsi="Inter"/>
                <w:rtl w:val="0"/>
              </w:rPr>
              <w:t xml:space="preserve">[Insert score, e.g. 600]</w:t>
            </w:r>
          </w:p>
        </w:tc>
      </w:tr>
    </w:tbl>
    <w:p w:rsidR="00000000" w:rsidDel="00000000" w:rsidP="00000000" w:rsidRDefault="00000000" w:rsidRPr="00000000" w14:paraId="000000C6">
      <w:pPr>
        <w:spacing w:after="240" w:before="240" w:lineRule="auto"/>
        <w:rPr/>
      </w:pPr>
      <w:r w:rsidDel="00000000" w:rsidR="00000000" w:rsidRPr="00000000">
        <w:rPr>
          <w:b w:val="1"/>
          <w:rtl w:val="0"/>
        </w:rPr>
        <w:t xml:space="preserve">Note:</w:t>
      </w:r>
      <w:r w:rsidDel="00000000" w:rsidR="00000000" w:rsidRPr="00000000">
        <w:rPr>
          <w:rtl w:val="0"/>
        </w:rPr>
        <w:t xml:space="preserve"> Score thresholds should be interpreted in context. Where scores fall below the defined threshold, risk teams should review supporting evidence, validate material issues where needed, and determine if further action or reassessment is warranted.</w:t>
      </w:r>
    </w:p>
    <w:p w:rsidR="00000000" w:rsidDel="00000000" w:rsidP="00000000" w:rsidRDefault="00000000" w:rsidRPr="00000000" w14:paraId="000000C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8">
      <w:pPr>
        <w:pStyle w:val="Heading3"/>
        <w:keepNext w:val="0"/>
        <w:keepLines w:val="0"/>
        <w:spacing w:before="280" w:lineRule="auto"/>
        <w:rPr>
          <w:color w:val="000000"/>
          <w:sz w:val="26"/>
          <w:szCs w:val="26"/>
        </w:rPr>
      </w:pPr>
      <w:bookmarkStart w:colFirst="0" w:colLast="0" w:name="_8alfkihb3kjc" w:id="17"/>
      <w:bookmarkEnd w:id="17"/>
      <w:r w:rsidDel="00000000" w:rsidR="00000000" w:rsidRPr="00000000">
        <w:rPr>
          <w:color w:val="000000"/>
          <w:sz w:val="26"/>
          <w:szCs w:val="26"/>
          <w:rtl w:val="0"/>
        </w:rPr>
        <w:t xml:space="preserve">7. Policy Review and Maintenance</w:t>
      </w:r>
    </w:p>
    <w:p w:rsidR="00000000" w:rsidDel="00000000" w:rsidP="00000000" w:rsidRDefault="00000000" w:rsidRPr="00000000" w14:paraId="000000C9">
      <w:pPr>
        <w:spacing w:after="240" w:before="240" w:lineRule="auto"/>
        <w:rPr/>
      </w:pPr>
      <w:r w:rsidDel="00000000" w:rsidR="00000000" w:rsidRPr="00000000">
        <w:rPr>
          <w:rtl w:val="0"/>
        </w:rPr>
        <w:t xml:space="preserve">This policy must be reviewed annually or upon major changes to regulatory obligations, vendor risk tooling, or </w:t>
      </w:r>
      <w:r w:rsidDel="00000000" w:rsidR="00000000" w:rsidRPr="00000000">
        <w:rPr>
          <w:rtl w:val="0"/>
        </w:rPr>
        <w:t xml:space="preserve">[COMPANY]</w:t>
      </w:r>
      <w:r w:rsidDel="00000000" w:rsidR="00000000" w:rsidRPr="00000000">
        <w:rPr>
          <w:rtl w:val="0"/>
        </w:rPr>
        <w:t xml:space="preserve">’s risk appetite. Updates must be reviewed and approved by [OWNER NAME].</w:t>
      </w:r>
    </w:p>
    <w:p w:rsidR="00000000" w:rsidDel="00000000" w:rsidP="00000000" w:rsidRDefault="00000000" w:rsidRPr="00000000" w14:paraId="000000C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spacing w:after="240" w:before="240" w:lineRule="auto"/>
        <w:rPr/>
      </w:pPr>
      <w:r w:rsidDel="00000000" w:rsidR="00000000" w:rsidRPr="00000000">
        <w:rPr>
          <w:rtl w:val="0"/>
        </w:rPr>
      </w:r>
    </w:p>
    <w:p w:rsidR="00000000" w:rsidDel="00000000" w:rsidP="00000000" w:rsidRDefault="00000000" w:rsidRPr="00000000" w14:paraId="000000CC">
      <w:pPr>
        <w:spacing w:after="240" w:before="240" w:lineRule="auto"/>
        <w:rPr/>
      </w:pPr>
      <w:r w:rsidDel="00000000" w:rsidR="00000000" w:rsidRPr="00000000">
        <w:rPr>
          <w:rtl w:val="0"/>
        </w:rPr>
      </w:r>
    </w:p>
    <w:p w:rsidR="00000000" w:rsidDel="00000000" w:rsidP="00000000" w:rsidRDefault="00000000" w:rsidRPr="00000000" w14:paraId="000000CD">
      <w:pPr>
        <w:spacing w:after="240" w:before="240" w:lineRule="auto"/>
        <w:rPr/>
      </w:pPr>
      <w:r w:rsidDel="00000000" w:rsidR="00000000" w:rsidRPr="00000000">
        <w:rPr>
          <w:rtl w:val="0"/>
        </w:rPr>
      </w:r>
    </w:p>
    <w:p w:rsidR="00000000" w:rsidDel="00000000" w:rsidP="00000000" w:rsidRDefault="00000000" w:rsidRPr="00000000" w14:paraId="000000CE">
      <w:pPr>
        <w:spacing w:after="240" w:before="240" w:lineRule="auto"/>
        <w:rPr/>
      </w:pPr>
      <w:r w:rsidDel="00000000" w:rsidR="00000000" w:rsidRPr="00000000">
        <w:rPr>
          <w:rtl w:val="0"/>
        </w:rPr>
      </w:r>
    </w:p>
    <w:p w:rsidR="00000000" w:rsidDel="00000000" w:rsidP="00000000" w:rsidRDefault="00000000" w:rsidRPr="00000000" w14:paraId="000000CF">
      <w:pPr>
        <w:spacing w:after="240" w:before="240" w:lineRule="auto"/>
        <w:rPr/>
      </w:pPr>
      <w:r w:rsidDel="00000000" w:rsidR="00000000" w:rsidRPr="00000000">
        <w:rPr>
          <w:rtl w:val="0"/>
        </w:rPr>
      </w:r>
    </w:p>
    <w:p w:rsidR="00000000" w:rsidDel="00000000" w:rsidP="00000000" w:rsidRDefault="00000000" w:rsidRPr="00000000" w14:paraId="000000D0">
      <w:pPr>
        <w:spacing w:after="240" w:before="240" w:lineRule="auto"/>
        <w:rPr/>
      </w:pPr>
      <w:r w:rsidDel="00000000" w:rsidR="00000000" w:rsidRPr="00000000">
        <w:rPr>
          <w:rtl w:val="0"/>
        </w:rPr>
      </w:r>
    </w:p>
    <w:p w:rsidR="00000000" w:rsidDel="00000000" w:rsidP="00000000" w:rsidRDefault="00000000" w:rsidRPr="00000000" w14:paraId="000000D1">
      <w:pPr>
        <w:pStyle w:val="Heading2"/>
        <w:spacing w:after="240" w:before="240" w:lineRule="auto"/>
        <w:rPr/>
      </w:pPr>
      <w:bookmarkStart w:colFirst="0" w:colLast="0" w:name="_cin3xkddo0jq" w:id="18"/>
      <w:bookmarkEnd w:id="18"/>
      <w:r w:rsidDel="00000000" w:rsidR="00000000" w:rsidRPr="00000000">
        <w:rPr>
          <w:rtl w:val="0"/>
        </w:rPr>
        <w:t xml:space="preserve">Legal Disclaimer</w:t>
      </w:r>
    </w:p>
    <w:p w:rsidR="00000000" w:rsidDel="00000000" w:rsidP="00000000" w:rsidRDefault="00000000" w:rsidRPr="00000000" w14:paraId="000000D2">
      <w:pPr>
        <w:spacing w:after="240" w:before="240" w:lineRule="auto"/>
        <w:rPr/>
      </w:pPr>
      <w:r w:rsidDel="00000000" w:rsidR="00000000" w:rsidRPr="00000000">
        <w:rPr>
          <w:rtl w:val="0"/>
        </w:rPr>
        <w:t xml:space="preserve">This Vendor Risk Management Policy template is provided for informational and illustrative purposes only. It is not intended to be, and should not be construed as, legal, financial, or professional advice.</w:t>
      </w:r>
    </w:p>
    <w:p w:rsidR="00000000" w:rsidDel="00000000" w:rsidP="00000000" w:rsidRDefault="00000000" w:rsidRPr="00000000" w14:paraId="000000D3">
      <w:pPr>
        <w:spacing w:after="240" w:before="240" w:lineRule="auto"/>
        <w:rPr/>
      </w:pPr>
      <w:r w:rsidDel="00000000" w:rsidR="00000000" w:rsidRPr="00000000">
        <w:rPr>
          <w:rtl w:val="0"/>
        </w:rPr>
        <w:t xml:space="preserve">This Vendor Risk Management policy must be tailored to ensure it fully aligns with the company’s specific operational requirements, risk appetite, and all contractual and regulatory obligations applicable to its jurisdiction and industry. This template is provided “AS IS”, and UpGuard makes no warranties, express or implied, regarding the accuracy, completeness, or suitability of this information for any particular purpose. UpGuard disclaims all liability for its use or any consequences arising therefrom</w:t>
      </w:r>
      <w:r w:rsidDel="00000000" w:rsidR="00000000" w:rsidRPr="00000000">
        <w:rPr>
          <w:rtl w:val="0"/>
        </w:rPr>
        <w:t xml:space="preserve">.</w:t>
      </w:r>
    </w:p>
    <w:p w:rsidR="00000000" w:rsidDel="00000000" w:rsidP="00000000" w:rsidRDefault="00000000" w:rsidRPr="00000000" w14:paraId="000000D4">
      <w:pPr>
        <w:spacing w:after="240" w:before="240" w:lineRule="auto"/>
        <w:rPr/>
      </w:pPr>
      <w:r w:rsidDel="00000000" w:rsidR="00000000" w:rsidRPr="00000000">
        <w:rPr>
          <w:rtl w:val="0"/>
        </w:rPr>
      </w:r>
    </w:p>
    <w:p w:rsidR="00000000" w:rsidDel="00000000" w:rsidP="00000000" w:rsidRDefault="00000000" w:rsidRPr="00000000" w14:paraId="000000D5">
      <w:pPr>
        <w:spacing w:after="240" w:before="240" w:lineRule="auto"/>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rPr>
        <w:color w:val="b7b7b7"/>
      </w:rPr>
    </w:pPr>
    <w:r w:rsidDel="00000000" w:rsidR="00000000" w:rsidRPr="00000000">
      <w:rPr>
        <w:color w:val="b7b7b7"/>
        <w:rtl w:val="0"/>
      </w:rPr>
      <w:t xml:space="preserve">www.yourwebsite.com</w:t>
      <w:tab/>
      <w:tab/>
      <w:tab/>
      <w:tab/>
      <w:tab/>
      <w:tab/>
      <w:tab/>
      <w:tab/>
      <w:tab/>
    </w:r>
    <w:r w:rsidDel="00000000" w:rsidR="00000000" w:rsidRPr="00000000">
      <w:rPr>
        <w:color w:val="b7b7b7"/>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spacing w:line="276" w:lineRule="auto"/>
      <w:rPr/>
    </w:pPr>
    <w:r w:rsidDel="00000000" w:rsidR="00000000" w:rsidRPr="00000000">
      <w:rPr>
        <w:rtl w:val="0"/>
      </w:rPr>
      <w:t xml:space="preserve">[ YOUR LOGO HERE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upguard.com/demo-trial?utm_source=upguard-assets-files&amp;utm_medium=resource&amp;utm_content=template-vrm-policy"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